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405C44" w:rsidRPr="009A0637" w:rsidTr="00405C44">
        <w:tc>
          <w:tcPr>
            <w:tcW w:w="5174" w:type="dxa"/>
          </w:tcPr>
          <w:p w:rsidR="00405C44" w:rsidRPr="00CB30C4" w:rsidRDefault="00C74FA5" w:rsidP="00352795">
            <w:pPr>
              <w:pStyle w:val="Epgrafe"/>
            </w:pPr>
            <w:bookmarkStart w:id="0" w:name="_GoBack"/>
            <w:bookmarkEnd w:id="0"/>
            <w:r>
              <w:rPr>
                <w:noProof/>
              </w:rPr>
              <w:pict w14:anchorId="1EEDE7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i1025" type="#_x0000_t75" alt="UNER sigla color - fondo blanco" style="width:104.2pt;height:79.55pt;visibility:visible;mso-width-percent:0;mso-height-percent:0;mso-width-percent:0;mso-height-percent:0">
                  <v:imagedata r:id="rId8" o:title="UNER sigla color - fondo blanco"/>
                </v:shape>
              </w:pict>
            </w:r>
          </w:p>
        </w:tc>
        <w:tc>
          <w:tcPr>
            <w:tcW w:w="5174" w:type="dxa"/>
            <w:vAlign w:val="center"/>
          </w:tcPr>
          <w:p w:rsidR="00405C44" w:rsidRPr="00CB30C4" w:rsidRDefault="00405C44" w:rsidP="00405C44">
            <w:pPr>
              <w:pStyle w:val="Encabezado"/>
              <w:rPr>
                <w:b/>
                <w:bCs/>
                <w:noProof/>
                <w:sz w:val="32"/>
                <w:lang w:val="es-ES"/>
              </w:rPr>
            </w:pPr>
            <w:r w:rsidRPr="00CB30C4">
              <w:rPr>
                <w:b/>
                <w:bCs/>
                <w:noProof/>
                <w:sz w:val="32"/>
                <w:lang w:val="es-ES"/>
              </w:rPr>
              <w:t>Doctorado en Ingeniería</w:t>
            </w:r>
          </w:p>
          <w:p w:rsidR="00405C44" w:rsidRPr="00CB30C4" w:rsidRDefault="00405C44" w:rsidP="00405C44">
            <w:pPr>
              <w:pStyle w:val="Predeterminado"/>
              <w:spacing w:after="0" w:line="240" w:lineRule="auto"/>
              <w:rPr>
                <w:rFonts w:ascii="Times New Roman" w:hAnsi="Times New Roman"/>
                <w:sz w:val="32"/>
                <w:lang w:val="es-ES"/>
              </w:rPr>
            </w:pPr>
            <w:r w:rsidRPr="00CB30C4">
              <w:rPr>
                <w:rFonts w:ascii="Times New Roman" w:hAnsi="Times New Roman"/>
                <w:b/>
                <w:bCs/>
                <w:noProof/>
                <w:sz w:val="32"/>
                <w:lang w:val="es-ES"/>
              </w:rPr>
              <w:t>Facultades de Cs. Agropecuarias; Cs. de la Alimentación e Ingeniería</w:t>
            </w:r>
          </w:p>
        </w:tc>
      </w:tr>
      <w:tr w:rsidR="00C2230E" w:rsidRPr="009A0637" w:rsidTr="00405C44">
        <w:trPr>
          <w:cantSplit/>
        </w:trPr>
        <w:tc>
          <w:tcPr>
            <w:tcW w:w="10348" w:type="dxa"/>
            <w:gridSpan w:val="2"/>
          </w:tcPr>
          <w:p w:rsidR="002155DD" w:rsidRPr="00CB30C4" w:rsidRDefault="002155DD" w:rsidP="00E21D3C">
            <w:pPr>
              <w:spacing w:line="360" w:lineRule="auto"/>
              <w:rPr>
                <w:lang w:val="es-ES"/>
              </w:rPr>
            </w:pPr>
            <w:r w:rsidRPr="00CB30C4">
              <w:rPr>
                <w:b/>
                <w:lang w:val="es-AR"/>
              </w:rPr>
              <w:t>Carrera:</w:t>
            </w:r>
            <w:r w:rsidR="00EC57EF" w:rsidRPr="00CB30C4">
              <w:rPr>
                <w:lang w:val="es-AR"/>
              </w:rPr>
              <w:t xml:space="preserve">  </w:t>
            </w:r>
            <w:r w:rsidR="00952763" w:rsidRPr="00CB30C4">
              <w:rPr>
                <w:sz w:val="24"/>
                <w:szCs w:val="24"/>
                <w:lang w:val="es-AR"/>
              </w:rPr>
              <w:t>Doctorado en Ingeniería</w:t>
            </w:r>
            <w:r w:rsidRPr="00CB30C4">
              <w:rPr>
                <w:lang w:val="es-AR"/>
              </w:rPr>
              <w:t xml:space="preserve">   </w:t>
            </w:r>
            <w:r w:rsidRPr="00CB30C4">
              <w:rPr>
                <w:lang w:val="es-ES"/>
              </w:rPr>
              <w:t xml:space="preserve">                     </w:t>
            </w:r>
          </w:p>
          <w:p w:rsidR="00BA165C" w:rsidRPr="00CB30C4" w:rsidRDefault="00EC57EF" w:rsidP="00BA165C">
            <w:pPr>
              <w:spacing w:before="120" w:after="120"/>
              <w:jc w:val="both"/>
              <w:rPr>
                <w:b/>
                <w:sz w:val="24"/>
                <w:szCs w:val="24"/>
                <w:lang w:val="es-AR"/>
              </w:rPr>
            </w:pPr>
            <w:r w:rsidRPr="00CB30C4">
              <w:rPr>
                <w:b/>
                <w:lang w:val="es-ES_tradnl"/>
              </w:rPr>
              <w:t>Curso de Posgrado:</w:t>
            </w:r>
            <w:r w:rsidRPr="00CB30C4">
              <w:rPr>
                <w:i/>
                <w:lang w:val="es-ES_tradnl"/>
              </w:rPr>
              <w:t xml:space="preserve">  </w:t>
            </w:r>
            <w:r w:rsidRPr="00CB30C4">
              <w:rPr>
                <w:b/>
                <w:i/>
                <w:sz w:val="24"/>
                <w:szCs w:val="24"/>
                <w:lang w:val="es-ES_tradnl"/>
              </w:rPr>
              <w:t xml:space="preserve"> </w:t>
            </w:r>
            <w:r w:rsidR="00BA165C" w:rsidRPr="00CB30C4">
              <w:rPr>
                <w:b/>
                <w:sz w:val="24"/>
                <w:szCs w:val="24"/>
                <w:lang w:val="es-AR"/>
              </w:rPr>
              <w:t>Escritura científica en inglés: El artículo de investigación de diseño experimental</w:t>
            </w:r>
          </w:p>
          <w:p w:rsidR="00C2230E" w:rsidRPr="00CB30C4" w:rsidRDefault="00BA165C" w:rsidP="00E21D3C">
            <w:pPr>
              <w:spacing w:line="360" w:lineRule="auto"/>
              <w:rPr>
                <w:lang w:val="es-ES_tradnl"/>
              </w:rPr>
            </w:pPr>
            <w:r w:rsidRPr="00CB30C4">
              <w:rPr>
                <w:b/>
                <w:i/>
                <w:sz w:val="24"/>
                <w:szCs w:val="24"/>
                <w:lang w:val="es-ES_tradnl"/>
              </w:rPr>
              <w:t xml:space="preserve">  </w:t>
            </w:r>
            <w:r w:rsidR="00EC57EF" w:rsidRPr="00CB30C4">
              <w:rPr>
                <w:b/>
                <w:i/>
                <w:sz w:val="24"/>
                <w:szCs w:val="24"/>
                <w:lang w:val="es-ES_tradnl"/>
              </w:rPr>
              <w:t xml:space="preserve">                                                        </w:t>
            </w:r>
          </w:p>
          <w:p w:rsidR="00C2230E" w:rsidRPr="00CB30C4" w:rsidRDefault="00EC57EF" w:rsidP="00E21D3C">
            <w:pPr>
              <w:pStyle w:val="Ttulo3"/>
              <w:spacing w:line="360" w:lineRule="auto"/>
              <w:rPr>
                <w:b w:val="0"/>
              </w:rPr>
            </w:pPr>
            <w:r w:rsidRPr="00CB30C4">
              <w:t>Carga Horaria</w:t>
            </w:r>
            <w:r w:rsidR="002416B4" w:rsidRPr="00CB30C4">
              <w:t xml:space="preserve"> </w:t>
            </w:r>
            <w:r w:rsidR="002416B4" w:rsidRPr="00CB30C4">
              <w:rPr>
                <w:b w:val="0"/>
                <w:vertAlign w:val="superscript"/>
              </w:rPr>
              <w:t>1</w:t>
            </w:r>
            <w:r w:rsidRPr="00CB30C4">
              <w:t>:</w:t>
            </w:r>
            <w:r w:rsidRPr="00CB30C4">
              <w:rPr>
                <w:b w:val="0"/>
              </w:rPr>
              <w:t xml:space="preserve"> </w:t>
            </w:r>
            <w:r w:rsidR="002155DD" w:rsidRPr="00CB30C4">
              <w:rPr>
                <w:b w:val="0"/>
              </w:rPr>
              <w:t xml:space="preserve"> </w:t>
            </w:r>
            <w:r w:rsidR="00574312" w:rsidRPr="00CB30C4">
              <w:rPr>
                <w:b w:val="0"/>
              </w:rPr>
              <w:t xml:space="preserve">45 </w:t>
            </w:r>
            <w:proofErr w:type="spellStart"/>
            <w:r w:rsidR="00574312" w:rsidRPr="00CB30C4">
              <w:rPr>
                <w:b w:val="0"/>
              </w:rPr>
              <w:t>hs</w:t>
            </w:r>
            <w:proofErr w:type="spellEnd"/>
            <w:r w:rsidR="002155DD" w:rsidRPr="00CB30C4">
              <w:rPr>
                <w:b w:val="0"/>
              </w:rPr>
              <w:t xml:space="preserve">        </w:t>
            </w:r>
            <w:r w:rsidR="00E014C2" w:rsidRPr="00CB30C4">
              <w:rPr>
                <w:b w:val="0"/>
              </w:rPr>
              <w:t>Curso teórico-práctico    Carácter: curso del ciclo electivo</w:t>
            </w:r>
            <w:r w:rsidR="00C2230E" w:rsidRPr="00CB30C4">
              <w:rPr>
                <w:b w:val="0"/>
                <w:i/>
              </w:rPr>
              <w:tab/>
            </w:r>
            <w:r w:rsidR="00C2230E" w:rsidRPr="00CB30C4">
              <w:rPr>
                <w:b w:val="0"/>
                <w:i/>
              </w:rPr>
              <w:tab/>
            </w:r>
            <w:r w:rsidR="00C2230E" w:rsidRPr="00CB30C4">
              <w:rPr>
                <w:b w:val="0"/>
                <w:i/>
              </w:rPr>
              <w:tab/>
              <w:t xml:space="preserve">             </w:t>
            </w:r>
          </w:p>
          <w:p w:rsidR="00B43E06" w:rsidRPr="00CB30C4" w:rsidRDefault="00342238" w:rsidP="00E21D3C">
            <w:pPr>
              <w:spacing w:line="360" w:lineRule="auto"/>
              <w:rPr>
                <w:lang w:val="pt-BR"/>
              </w:rPr>
            </w:pPr>
            <w:r w:rsidRPr="00CB30C4">
              <w:rPr>
                <w:b/>
                <w:lang w:val="pt-BR"/>
              </w:rPr>
              <w:t>Docente/s a cargo:</w:t>
            </w:r>
            <w:r w:rsidR="00407217" w:rsidRPr="00CB30C4">
              <w:rPr>
                <w:lang w:val="pt-BR"/>
              </w:rPr>
              <w:t xml:space="preserve"> </w:t>
            </w:r>
            <w:r w:rsidRPr="00CB30C4">
              <w:rPr>
                <w:lang w:val="pt-BR"/>
              </w:rPr>
              <w:t xml:space="preserve"> </w:t>
            </w:r>
            <w:proofErr w:type="spellStart"/>
            <w:r w:rsidR="00BF769C" w:rsidRPr="00CB30C4">
              <w:rPr>
                <w:lang w:val="pt-BR"/>
              </w:rPr>
              <w:t>Mgter</w:t>
            </w:r>
            <w:proofErr w:type="spellEnd"/>
            <w:r w:rsidR="00BF769C" w:rsidRPr="00CB30C4">
              <w:rPr>
                <w:lang w:val="pt-BR"/>
              </w:rPr>
              <w:t xml:space="preserve">. </w:t>
            </w:r>
            <w:proofErr w:type="spellStart"/>
            <w:r w:rsidR="00BF769C" w:rsidRPr="00CB30C4">
              <w:rPr>
                <w:lang w:val="pt-BR"/>
              </w:rPr>
              <w:t>Iliana</w:t>
            </w:r>
            <w:proofErr w:type="spellEnd"/>
            <w:r w:rsidR="00BF769C" w:rsidRPr="00CB30C4">
              <w:rPr>
                <w:lang w:val="pt-BR"/>
              </w:rPr>
              <w:t xml:space="preserve"> A. Mart</w:t>
            </w:r>
            <w:r w:rsidR="00BA165C" w:rsidRPr="00CB30C4">
              <w:rPr>
                <w:lang w:val="pt-BR"/>
              </w:rPr>
              <w:t>ínez</w:t>
            </w:r>
          </w:p>
          <w:p w:rsidR="00342238" w:rsidRPr="00CB30C4" w:rsidRDefault="00B43E06" w:rsidP="00BF769C">
            <w:pPr>
              <w:spacing w:line="360" w:lineRule="auto"/>
              <w:rPr>
                <w:lang w:val="pt-BR"/>
              </w:rPr>
            </w:pPr>
            <w:r w:rsidRPr="00CB30C4">
              <w:rPr>
                <w:b/>
                <w:color w:val="FFFFFF"/>
                <w:lang w:val="pt-BR"/>
              </w:rPr>
              <w:t>Docentes colaboradores:</w:t>
            </w:r>
            <w:r w:rsidRPr="00CB30C4">
              <w:rPr>
                <w:color w:val="FFFFFF"/>
                <w:lang w:val="pt-BR"/>
              </w:rPr>
              <w:t xml:space="preserve"> </w:t>
            </w:r>
            <w:r w:rsidR="00342238" w:rsidRPr="00CB30C4">
              <w:rPr>
                <w:b/>
                <w:i/>
                <w:color w:val="FFFFFF"/>
                <w:lang w:val="pt-BR"/>
              </w:rPr>
              <w:t xml:space="preserve">                                       </w:t>
            </w:r>
            <w:r w:rsidR="009F62E2" w:rsidRPr="00CB30C4">
              <w:rPr>
                <w:b/>
                <w:i/>
                <w:color w:val="FFFFFF"/>
                <w:lang w:val="pt-BR"/>
              </w:rPr>
              <w:t xml:space="preserve">             </w:t>
            </w:r>
            <w:r w:rsidR="00342238" w:rsidRPr="00CB30C4">
              <w:rPr>
                <w:b/>
                <w:i/>
                <w:color w:val="FFFFFF"/>
                <w:lang w:val="pt-BR"/>
              </w:rPr>
              <w:t xml:space="preserve">   </w:t>
            </w:r>
            <w:r w:rsidR="00342238" w:rsidRPr="00CB30C4">
              <w:rPr>
                <w:b/>
                <w:lang w:val="pt-BR"/>
              </w:rPr>
              <w:t xml:space="preserve">Semestre: </w:t>
            </w:r>
            <w:r w:rsidR="008811BC" w:rsidRPr="00CB30C4">
              <w:rPr>
                <w:b/>
                <w:lang w:val="pt-BR"/>
              </w:rPr>
              <w:t xml:space="preserve"> 2º</w:t>
            </w:r>
            <w:r w:rsidR="00342238" w:rsidRPr="00CB30C4">
              <w:rPr>
                <w:b/>
                <w:i/>
                <w:lang w:val="pt-BR"/>
              </w:rPr>
              <w:tab/>
              <w:t xml:space="preserve">       </w:t>
            </w:r>
            <w:r w:rsidR="00342238" w:rsidRPr="00CB30C4">
              <w:rPr>
                <w:i/>
                <w:lang w:val="pt-BR"/>
              </w:rPr>
              <w:t xml:space="preserve"> </w:t>
            </w:r>
            <w:proofErr w:type="spellStart"/>
            <w:r w:rsidR="00076F36" w:rsidRPr="00CB30C4">
              <w:rPr>
                <w:b/>
                <w:lang w:val="pt-BR"/>
              </w:rPr>
              <w:t>Año</w:t>
            </w:r>
            <w:proofErr w:type="spellEnd"/>
            <w:r w:rsidR="00076F36" w:rsidRPr="00CB30C4">
              <w:rPr>
                <w:b/>
                <w:lang w:val="pt-BR"/>
              </w:rPr>
              <w:t xml:space="preserve">: </w:t>
            </w:r>
            <w:r w:rsidR="00C438AE" w:rsidRPr="00CB30C4">
              <w:rPr>
                <w:lang w:val="pt-BR"/>
              </w:rPr>
              <w:t>20</w:t>
            </w:r>
            <w:r w:rsidR="00574312" w:rsidRPr="00CB30C4">
              <w:rPr>
                <w:lang w:val="pt-BR"/>
              </w:rPr>
              <w:t>1</w:t>
            </w:r>
            <w:r w:rsidR="00BF769C" w:rsidRPr="00CB30C4">
              <w:rPr>
                <w:lang w:val="pt-BR"/>
              </w:rPr>
              <w:t>8</w:t>
            </w:r>
          </w:p>
        </w:tc>
      </w:tr>
      <w:tr w:rsidR="00E21D3C" w:rsidRPr="00CB30C4" w:rsidTr="00405C44">
        <w:trPr>
          <w:cantSplit/>
        </w:trPr>
        <w:tc>
          <w:tcPr>
            <w:tcW w:w="10348" w:type="dxa"/>
            <w:gridSpan w:val="2"/>
          </w:tcPr>
          <w:p w:rsidR="00E21D3C" w:rsidRPr="00CB30C4" w:rsidRDefault="00FC4BB9" w:rsidP="00FC4BB9">
            <w:pPr>
              <w:pStyle w:val="Piedepgina"/>
              <w:tabs>
                <w:tab w:val="clear" w:pos="4320"/>
                <w:tab w:val="clear" w:pos="8640"/>
              </w:tabs>
              <w:rPr>
                <w:lang w:val="es-ES"/>
              </w:rPr>
            </w:pPr>
            <w:r w:rsidRPr="00CB30C4">
              <w:rPr>
                <w:b/>
                <w:lang w:val="es-ES"/>
              </w:rPr>
              <w:t>Características del curso</w:t>
            </w:r>
          </w:p>
        </w:tc>
      </w:tr>
      <w:tr w:rsidR="00B314C8" w:rsidRPr="009A0637" w:rsidTr="00405C44">
        <w:trPr>
          <w:cantSplit/>
        </w:trPr>
        <w:tc>
          <w:tcPr>
            <w:tcW w:w="10348" w:type="dxa"/>
            <w:gridSpan w:val="2"/>
          </w:tcPr>
          <w:p w:rsidR="002416B4" w:rsidRPr="00CB30C4" w:rsidRDefault="002416B4" w:rsidP="00E02051">
            <w:pPr>
              <w:pStyle w:val="Textonotapie"/>
              <w:numPr>
                <w:ilvl w:val="0"/>
                <w:numId w:val="28"/>
              </w:numPr>
              <w:spacing w:before="120"/>
              <w:ind w:left="426" w:hanging="284"/>
            </w:pPr>
            <w:r w:rsidRPr="00CB30C4">
              <w:rPr>
                <w:b/>
                <w:u w:val="single"/>
              </w:rPr>
              <w:t>Carga horaria</w:t>
            </w:r>
            <w:r w:rsidRPr="00CB30C4">
              <w:rPr>
                <w:b/>
              </w:rPr>
              <w:t>:</w:t>
            </w:r>
            <w:r w:rsidRPr="00CB30C4">
              <w:t xml:space="preserve"> la cantidad de horas reloj:</w:t>
            </w:r>
            <w:r w:rsidR="00333270" w:rsidRPr="00CB30C4">
              <w:t xml:space="preserve"> 45</w:t>
            </w:r>
          </w:p>
          <w:p w:rsidR="00B314C8" w:rsidRPr="00CB30C4" w:rsidRDefault="00B314C8" w:rsidP="00076F36">
            <w:pPr>
              <w:pStyle w:val="Textonotapie"/>
              <w:numPr>
                <w:ilvl w:val="0"/>
                <w:numId w:val="28"/>
              </w:numPr>
              <w:ind w:left="426" w:hanging="284"/>
            </w:pPr>
            <w:r w:rsidRPr="00CB30C4">
              <w:rPr>
                <w:b/>
                <w:u w:val="single"/>
              </w:rPr>
              <w:t>Curso teórico</w:t>
            </w:r>
            <w:r w:rsidRPr="00CB30C4">
              <w:rPr>
                <w:b/>
              </w:rPr>
              <w:t>:</w:t>
            </w:r>
            <w:r w:rsidRPr="00CB30C4">
              <w:t xml:space="preserve"> curso donde se desarrolla en forma expositiva una temática propia de la disciplina</w:t>
            </w:r>
            <w:r w:rsidR="00FC4BB9" w:rsidRPr="00CB30C4">
              <w:t>:</w:t>
            </w:r>
          </w:p>
          <w:p w:rsidR="00B314C8" w:rsidRPr="00CB30C4" w:rsidRDefault="00B314C8" w:rsidP="00076F36">
            <w:pPr>
              <w:pStyle w:val="Textonotapie"/>
              <w:numPr>
                <w:ilvl w:val="0"/>
                <w:numId w:val="28"/>
              </w:numPr>
              <w:ind w:left="426" w:hanging="284"/>
            </w:pPr>
            <w:r w:rsidRPr="00CB30C4">
              <w:rPr>
                <w:b/>
                <w:u w:val="single"/>
              </w:rPr>
              <w:t>Curso teórico-práctico</w:t>
            </w:r>
            <w:r w:rsidRPr="00CB30C4">
              <w:rPr>
                <w:b/>
              </w:rPr>
              <w:t>:</w:t>
            </w:r>
            <w:r w:rsidRPr="00CB30C4">
              <w:t xml:space="preserve"> curso que articula la modalidad del curso teórico con una actividad de la práctica con relación a la temática de estudio. Lo teórico y lo práctico se dan simultáneamente en forma interrelacionada</w:t>
            </w:r>
            <w:r w:rsidR="00FC4BB9" w:rsidRPr="00CB30C4">
              <w:t>:</w:t>
            </w:r>
            <w:r w:rsidR="00333270" w:rsidRPr="00CB30C4">
              <w:t xml:space="preserve"> (X)</w:t>
            </w:r>
          </w:p>
          <w:p w:rsidR="00B314C8" w:rsidRPr="00CB30C4" w:rsidRDefault="00B314C8" w:rsidP="00FC4BB9">
            <w:pPr>
              <w:pStyle w:val="Textonotapie"/>
              <w:numPr>
                <w:ilvl w:val="0"/>
                <w:numId w:val="28"/>
              </w:numPr>
              <w:spacing w:after="120"/>
              <w:ind w:left="426" w:hanging="284"/>
            </w:pPr>
            <w:r w:rsidRPr="00CB30C4">
              <w:rPr>
                <w:b/>
                <w:u w:val="single"/>
              </w:rPr>
              <w:t>Carácter</w:t>
            </w:r>
            <w:r w:rsidR="00E02051" w:rsidRPr="00CB30C4">
              <w:rPr>
                <w:b/>
              </w:rPr>
              <w:t>:</w:t>
            </w:r>
            <w:r w:rsidR="00E02051" w:rsidRPr="00CB30C4">
              <w:t xml:space="preserve"> si son del ciclo común</w:t>
            </w:r>
            <w:r w:rsidRPr="00CB30C4">
              <w:t xml:space="preserve"> </w:t>
            </w:r>
            <w:r w:rsidR="00E02051" w:rsidRPr="00CB30C4">
              <w:t>o del ciclo elec</w:t>
            </w:r>
            <w:r w:rsidRPr="00CB30C4">
              <w:t>tiv</w:t>
            </w:r>
            <w:r w:rsidR="00A27DA5" w:rsidRPr="00CB30C4">
              <w:t>o</w:t>
            </w:r>
            <w:r w:rsidR="00FC4BB9" w:rsidRPr="00CB30C4">
              <w:t>:</w:t>
            </w:r>
            <w:r w:rsidR="00333270" w:rsidRPr="00CB30C4">
              <w:t xml:space="preserve"> ciclo electivo</w:t>
            </w:r>
          </w:p>
        </w:tc>
      </w:tr>
      <w:tr w:rsidR="00B314C8" w:rsidRPr="000B7255" w:rsidTr="00405C44">
        <w:trPr>
          <w:cantSplit/>
        </w:trPr>
        <w:tc>
          <w:tcPr>
            <w:tcW w:w="10348" w:type="dxa"/>
            <w:gridSpan w:val="2"/>
          </w:tcPr>
          <w:p w:rsidR="00B314C8" w:rsidRPr="00CB30C4" w:rsidRDefault="00407217" w:rsidP="002416B4">
            <w:pPr>
              <w:pStyle w:val="Piedepgina"/>
              <w:tabs>
                <w:tab w:val="clear" w:pos="4320"/>
                <w:tab w:val="clear" w:pos="8640"/>
              </w:tabs>
              <w:rPr>
                <w:lang w:val="es-ES"/>
              </w:rPr>
            </w:pPr>
            <w:r w:rsidRPr="00CB30C4">
              <w:rPr>
                <w:lang w:val="es-ES"/>
              </w:rPr>
              <w:t xml:space="preserve">Programa  Analítico de foja:     a foja: </w:t>
            </w:r>
            <w:r w:rsidR="00B314C8" w:rsidRPr="00CB30C4">
              <w:rPr>
                <w:lang w:val="es-ES"/>
              </w:rPr>
              <w:t xml:space="preserve">     </w:t>
            </w:r>
          </w:p>
        </w:tc>
      </w:tr>
      <w:tr w:rsidR="00B314C8" w:rsidRPr="009A0637" w:rsidTr="00405C44">
        <w:trPr>
          <w:cantSplit/>
        </w:trPr>
        <w:tc>
          <w:tcPr>
            <w:tcW w:w="10348" w:type="dxa"/>
            <w:gridSpan w:val="2"/>
          </w:tcPr>
          <w:p w:rsidR="00B314C8" w:rsidRPr="00CB30C4" w:rsidRDefault="00B314C8">
            <w:pPr>
              <w:rPr>
                <w:lang w:val="es-ES"/>
              </w:rPr>
            </w:pPr>
            <w:r w:rsidRPr="00CB30C4">
              <w:rPr>
                <w:lang w:val="es-ES"/>
              </w:rPr>
              <w:t>Bib</w:t>
            </w:r>
            <w:r w:rsidR="00407217" w:rsidRPr="00CB30C4">
              <w:rPr>
                <w:lang w:val="es-ES"/>
              </w:rPr>
              <w:t xml:space="preserve">liografía de foja:     a foja: </w:t>
            </w:r>
            <w:r w:rsidRPr="00CB30C4">
              <w:rPr>
                <w:lang w:val="es-ES"/>
              </w:rPr>
              <w:t xml:space="preserve">      </w:t>
            </w:r>
          </w:p>
        </w:tc>
      </w:tr>
      <w:tr w:rsidR="00B314C8" w:rsidRPr="009A0637" w:rsidTr="00405C44">
        <w:trPr>
          <w:cantSplit/>
        </w:trPr>
        <w:tc>
          <w:tcPr>
            <w:tcW w:w="10348" w:type="dxa"/>
            <w:gridSpan w:val="2"/>
          </w:tcPr>
          <w:p w:rsidR="00FC4BB9" w:rsidRPr="00CB30C4" w:rsidRDefault="00B314C8" w:rsidP="0098254E">
            <w:pPr>
              <w:spacing w:line="360" w:lineRule="auto"/>
              <w:rPr>
                <w:b/>
                <w:lang w:val="es-ES"/>
              </w:rPr>
            </w:pPr>
            <w:r w:rsidRPr="00CB30C4">
              <w:rPr>
                <w:b/>
                <w:lang w:val="es-ES"/>
              </w:rPr>
              <w:t>Aprobado Res</w:t>
            </w:r>
            <w:r w:rsidR="00076F36" w:rsidRPr="00CB30C4">
              <w:rPr>
                <w:b/>
                <w:lang w:val="es-ES"/>
              </w:rPr>
              <w:t xml:space="preserve">oluciones de </w:t>
            </w:r>
            <w:r w:rsidRPr="00CB30C4">
              <w:rPr>
                <w:b/>
                <w:lang w:val="es-ES"/>
              </w:rPr>
              <w:t>C</w:t>
            </w:r>
            <w:r w:rsidR="00076F36" w:rsidRPr="00CB30C4">
              <w:rPr>
                <w:b/>
                <w:lang w:val="es-ES"/>
              </w:rPr>
              <w:t xml:space="preserve">onsejos </w:t>
            </w:r>
            <w:r w:rsidRPr="00CB30C4">
              <w:rPr>
                <w:b/>
                <w:lang w:val="es-ES"/>
              </w:rPr>
              <w:t>D</w:t>
            </w:r>
            <w:r w:rsidR="00076F36" w:rsidRPr="00CB30C4">
              <w:rPr>
                <w:b/>
                <w:lang w:val="es-ES"/>
              </w:rPr>
              <w:t>irectivos</w:t>
            </w:r>
            <w:r w:rsidRPr="00CB30C4">
              <w:rPr>
                <w:b/>
                <w:lang w:val="es-ES"/>
              </w:rPr>
              <w:t>:</w:t>
            </w:r>
            <w:r w:rsidR="00076F36" w:rsidRPr="00CB30C4">
              <w:rPr>
                <w:b/>
                <w:lang w:val="es-ES"/>
              </w:rPr>
              <w:t xml:space="preserve">     </w:t>
            </w:r>
            <w:r w:rsidRPr="00CB30C4">
              <w:rPr>
                <w:b/>
                <w:lang w:val="es-ES"/>
              </w:rPr>
              <w:tab/>
            </w:r>
            <w:r w:rsidRPr="00CB30C4">
              <w:rPr>
                <w:b/>
                <w:lang w:val="es-ES"/>
              </w:rPr>
              <w:tab/>
            </w:r>
            <w:r w:rsidR="00FC4BB9" w:rsidRPr="00CB30C4">
              <w:rPr>
                <w:b/>
                <w:lang w:val="es-ES"/>
              </w:rPr>
              <w:t xml:space="preserve">   Fecha:</w:t>
            </w:r>
            <w:r w:rsidR="00FC4BB9" w:rsidRPr="00CB30C4">
              <w:rPr>
                <w:b/>
                <w:lang w:val="es-ES"/>
              </w:rPr>
              <w:tab/>
            </w:r>
          </w:p>
          <w:p w:rsidR="00B314C8" w:rsidRPr="00CB30C4" w:rsidRDefault="00B314C8" w:rsidP="00FC4BB9">
            <w:pPr>
              <w:spacing w:line="360" w:lineRule="auto"/>
              <w:rPr>
                <w:b/>
                <w:lang w:val="es-ES"/>
              </w:rPr>
            </w:pPr>
            <w:r w:rsidRPr="00CB30C4">
              <w:rPr>
                <w:b/>
                <w:lang w:val="es-ES"/>
              </w:rPr>
              <w:t>Modificado/Anulado/ Res. C</w:t>
            </w:r>
            <w:r w:rsidR="00076F36" w:rsidRPr="00CB30C4">
              <w:rPr>
                <w:b/>
                <w:lang w:val="es-ES"/>
              </w:rPr>
              <w:t>s</w:t>
            </w:r>
            <w:r w:rsidRPr="00CB30C4">
              <w:rPr>
                <w:b/>
                <w:lang w:val="es-ES"/>
              </w:rPr>
              <w:t xml:space="preserve">. </w:t>
            </w:r>
            <w:proofErr w:type="spellStart"/>
            <w:r w:rsidRPr="00CB30C4">
              <w:rPr>
                <w:b/>
                <w:lang w:val="es-ES"/>
              </w:rPr>
              <w:t>D</w:t>
            </w:r>
            <w:r w:rsidR="00076F36" w:rsidRPr="00CB30C4">
              <w:rPr>
                <w:b/>
                <w:lang w:val="es-ES"/>
              </w:rPr>
              <w:t>s</w:t>
            </w:r>
            <w:proofErr w:type="spellEnd"/>
            <w:r w:rsidRPr="00CB30C4">
              <w:rPr>
                <w:b/>
                <w:lang w:val="es-ES"/>
              </w:rPr>
              <w:t>.:</w:t>
            </w:r>
            <w:r w:rsidR="00FC4BB9" w:rsidRPr="00CB30C4">
              <w:rPr>
                <w:b/>
                <w:lang w:val="es-ES"/>
              </w:rPr>
              <w:t xml:space="preserve">                                             Fecha:</w:t>
            </w:r>
          </w:p>
        </w:tc>
      </w:tr>
      <w:tr w:rsidR="00B314C8" w:rsidRPr="009A0637" w:rsidTr="00405C44">
        <w:trPr>
          <w:cantSplit/>
        </w:trPr>
        <w:tc>
          <w:tcPr>
            <w:tcW w:w="10348" w:type="dxa"/>
            <w:gridSpan w:val="2"/>
          </w:tcPr>
          <w:p w:rsidR="00B314C8" w:rsidRPr="00CB30C4" w:rsidRDefault="00B314C8">
            <w:pPr>
              <w:rPr>
                <w:b/>
                <w:lang w:val="es-ES"/>
              </w:rPr>
            </w:pPr>
            <w:r w:rsidRPr="00CB30C4">
              <w:rPr>
                <w:b/>
                <w:lang w:val="es-ES"/>
              </w:rPr>
              <w:t>Carece de validez sin la certificación de</w:t>
            </w:r>
            <w:r w:rsidR="00076F36" w:rsidRPr="00CB30C4">
              <w:rPr>
                <w:b/>
                <w:lang w:val="es-ES"/>
              </w:rPr>
              <w:t>l</w:t>
            </w:r>
            <w:r w:rsidRPr="00CB30C4">
              <w:rPr>
                <w:b/>
                <w:lang w:val="es-ES"/>
              </w:rPr>
              <w:t xml:space="preserve"> C</w:t>
            </w:r>
            <w:r w:rsidR="00076F36" w:rsidRPr="00CB30C4">
              <w:rPr>
                <w:b/>
                <w:lang w:val="es-ES"/>
              </w:rPr>
              <w:t>o</w:t>
            </w:r>
            <w:r w:rsidRPr="00CB30C4">
              <w:rPr>
                <w:b/>
                <w:lang w:val="es-ES"/>
              </w:rPr>
              <w:t>mi</w:t>
            </w:r>
            <w:r w:rsidR="00076F36" w:rsidRPr="00CB30C4">
              <w:rPr>
                <w:b/>
                <w:lang w:val="es-ES"/>
              </w:rPr>
              <w:t>té</w:t>
            </w:r>
            <w:r w:rsidRPr="00CB30C4">
              <w:rPr>
                <w:b/>
                <w:lang w:val="es-ES"/>
              </w:rPr>
              <w:t xml:space="preserve"> de </w:t>
            </w:r>
            <w:r w:rsidR="00076F36" w:rsidRPr="00CB30C4">
              <w:rPr>
                <w:b/>
                <w:lang w:val="es-ES"/>
              </w:rPr>
              <w:t>Docto</w:t>
            </w:r>
            <w:r w:rsidRPr="00CB30C4">
              <w:rPr>
                <w:b/>
                <w:lang w:val="es-ES"/>
              </w:rPr>
              <w:t>rado:</w:t>
            </w:r>
          </w:p>
          <w:p w:rsidR="00B314C8" w:rsidRPr="00CB30C4" w:rsidRDefault="00B314C8">
            <w:pPr>
              <w:rPr>
                <w:b/>
                <w:lang w:val="es-ES"/>
              </w:rPr>
            </w:pPr>
          </w:p>
          <w:p w:rsidR="00B314C8" w:rsidRPr="00CB30C4" w:rsidRDefault="00B314C8">
            <w:pPr>
              <w:rPr>
                <w:b/>
                <w:lang w:val="es-ES"/>
              </w:rPr>
            </w:pPr>
          </w:p>
          <w:p w:rsidR="00B314C8" w:rsidRPr="00CB30C4" w:rsidRDefault="00B314C8">
            <w:pPr>
              <w:rPr>
                <w:b/>
                <w:lang w:val="es-ES"/>
              </w:rPr>
            </w:pPr>
          </w:p>
          <w:p w:rsidR="00996810" w:rsidRPr="00CB30C4" w:rsidRDefault="00996810">
            <w:pPr>
              <w:rPr>
                <w:b/>
                <w:lang w:val="es-ES"/>
              </w:rPr>
            </w:pPr>
          </w:p>
          <w:p w:rsidR="00B314C8" w:rsidRPr="00CB30C4" w:rsidRDefault="00B314C8">
            <w:pPr>
              <w:rPr>
                <w:b/>
                <w:lang w:val="es-ES"/>
              </w:rPr>
            </w:pPr>
          </w:p>
          <w:p w:rsidR="00B314C8" w:rsidRPr="00CB30C4" w:rsidRDefault="00B314C8">
            <w:pPr>
              <w:rPr>
                <w:lang w:val="es-ES"/>
              </w:rPr>
            </w:pPr>
          </w:p>
        </w:tc>
      </w:tr>
    </w:tbl>
    <w:p w:rsidR="001B233F" w:rsidRPr="00CB30C4" w:rsidRDefault="001B233F" w:rsidP="00C76DCF">
      <w:pPr>
        <w:pStyle w:val="Epgrafe"/>
        <w:jc w:val="center"/>
      </w:pPr>
    </w:p>
    <w:p w:rsidR="00C76DCF" w:rsidRPr="00CB30C4" w:rsidRDefault="001B233F" w:rsidP="001B233F">
      <w:pPr>
        <w:rPr>
          <w:lang w:val="es-AR"/>
        </w:rPr>
      </w:pPr>
      <w:r w:rsidRPr="00CB30C4">
        <w:rPr>
          <w:lang w:val="es-A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13"/>
      </w:tblGrid>
      <w:tr w:rsidR="001813AF" w:rsidRPr="00CB30C4">
        <w:trPr>
          <w:trHeight w:val="2154"/>
        </w:trPr>
        <w:tc>
          <w:tcPr>
            <w:tcW w:w="5211" w:type="dxa"/>
          </w:tcPr>
          <w:p w:rsidR="00405C44" w:rsidRPr="00CB30C4" w:rsidRDefault="00405C44" w:rsidP="00405C44">
            <w:pPr>
              <w:jc w:val="center"/>
              <w:rPr>
                <w:smallCaps/>
                <w:lang w:val="es-ES"/>
              </w:rPr>
            </w:pPr>
            <w:r w:rsidRPr="00CB30C4">
              <w:rPr>
                <w:noProof/>
                <w:lang w:val="es-ES"/>
              </w:rPr>
              <w:lastRenderedPageBreak/>
              <w:drawing>
                <wp:inline distT="0" distB="0" distL="0" distR="0">
                  <wp:extent cx="1318260" cy="1009650"/>
                  <wp:effectExtent l="0" t="0" r="0" b="0"/>
                  <wp:docPr id="5" name="Imagen 5" descr="UNER sigla color - fondo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NER sigla color -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C44" w:rsidRPr="00CB30C4" w:rsidRDefault="00405C44" w:rsidP="00405C44">
            <w:pPr>
              <w:pStyle w:val="Ttulo2"/>
              <w:jc w:val="center"/>
            </w:pPr>
            <w:r w:rsidRPr="00CB30C4">
              <w:rPr>
                <w:b/>
                <w:i w:val="0"/>
              </w:rPr>
              <w:t>Facultades de Ingeniería, Ciencias Agropecuarias y Ciencias de la Alimentación</w:t>
            </w:r>
          </w:p>
          <w:p w:rsidR="00405C44" w:rsidRPr="00CB30C4" w:rsidRDefault="00405C44" w:rsidP="00405C44">
            <w:pPr>
              <w:pStyle w:val="Ttulo3"/>
              <w:jc w:val="center"/>
              <w:rPr>
                <w:sz w:val="22"/>
              </w:rPr>
            </w:pPr>
            <w:r w:rsidRPr="00CB30C4">
              <w:rPr>
                <w:sz w:val="22"/>
              </w:rPr>
              <w:t xml:space="preserve">Oro Verde-Concordia, E. R. </w:t>
            </w:r>
          </w:p>
          <w:p w:rsidR="001813AF" w:rsidRPr="00CB30C4" w:rsidRDefault="00405C44" w:rsidP="00405C44">
            <w:pPr>
              <w:spacing w:after="120"/>
              <w:jc w:val="center"/>
              <w:rPr>
                <w:b/>
                <w:bCs/>
                <w:lang w:val="es-ES"/>
              </w:rPr>
            </w:pPr>
            <w:r w:rsidRPr="00CB30C4">
              <w:rPr>
                <w:b/>
                <w:bCs/>
                <w:sz w:val="22"/>
                <w:lang w:val="es-ES"/>
              </w:rPr>
              <w:t>República Argentina</w:t>
            </w:r>
          </w:p>
        </w:tc>
        <w:tc>
          <w:tcPr>
            <w:tcW w:w="5213" w:type="dxa"/>
            <w:vAlign w:val="center"/>
          </w:tcPr>
          <w:p w:rsidR="001813AF" w:rsidRPr="00CB30C4" w:rsidRDefault="00076F36" w:rsidP="00E76189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B30C4">
              <w:rPr>
                <w:b/>
                <w:bCs/>
                <w:sz w:val="28"/>
                <w:szCs w:val="28"/>
                <w:lang w:val="es-ES"/>
              </w:rPr>
              <w:t>PROGRAMA ANALÍTICO</w:t>
            </w:r>
          </w:p>
        </w:tc>
      </w:tr>
      <w:tr w:rsidR="001813AF" w:rsidRPr="009A0637">
        <w:tc>
          <w:tcPr>
            <w:tcW w:w="10424" w:type="dxa"/>
            <w:gridSpan w:val="2"/>
          </w:tcPr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1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 xml:space="preserve">Género y Registro: variables que afectan selecciones gramaticales: campo, participantes, medio. Características del lenguaje escrito - Reconocimiento del Artículo de Investigación como un género específico de la comunidad científica. 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2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Los títulos del artículo de investigación. Características estructurales y funcionales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3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Vocabulario: El vocabulario del artículo de investigación. Frecuencias. Fraseologías.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4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La Introducción. Estructura retórica. Estructuras lingüísticas recurrentes.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5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El Método. Estructura retórica. Estructuras lingüísticas recurrentes. Procesos materiales: voz pasiva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6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 xml:space="preserve">Las citas. Posicionamiento del autor en el campo. Citas directas. Citas indirectas. Citas integrales y no integrales. Plagio. 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7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 xml:space="preserve">Resultados. Relación con el Método. Estructura retórica de la sección. Tiempos verbales. 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8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 xml:space="preserve">La presencia del autor en el Artículo de Investigación. El uso de primera persona. Modalización en el artículo de Investigación. Verbos modales. Frases modalizadas. 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9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La Discusión. Estructura retórica. Recursos lingüísticos específicos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10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 xml:space="preserve">Impersonalidad en el Artículo de Investigación. Procesos relacionales: voz activa.. La nominalización. Estructuras nominales complejas. Algunas reglas para su construcción. 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11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Errores comunes en la gramática del Artículo de Investigación: Referencia, concordancia, modificación ambigua. Sexismo en el lenguaje del Artículo de Investigación.</w:t>
            </w:r>
          </w:p>
          <w:p w:rsidR="00BA165C" w:rsidRPr="00CB30C4" w:rsidRDefault="00BA165C" w:rsidP="0098756A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12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Recursos informáticos para autocorrección: programas concordancer.</w:t>
            </w:r>
          </w:p>
          <w:p w:rsidR="001813AF" w:rsidRPr="00CB30C4" w:rsidRDefault="00BA165C" w:rsidP="00DA7902">
            <w:pPr>
              <w:spacing w:before="240" w:line="240" w:lineRule="exact"/>
              <w:ind w:left="284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UNIDAD 13</w:t>
            </w:r>
            <w:r w:rsidR="00DA7902" w:rsidRPr="00CB30C4">
              <w:rPr>
                <w:sz w:val="24"/>
                <w:szCs w:val="24"/>
                <w:lang w:val="es-AR"/>
              </w:rPr>
              <w:t xml:space="preserve">: </w:t>
            </w:r>
            <w:r w:rsidRPr="00CB30C4">
              <w:rPr>
                <w:sz w:val="24"/>
                <w:szCs w:val="24"/>
                <w:lang w:val="es-AR"/>
              </w:rPr>
              <w:t>El Abstract. Relación con el texto del Artículo de Investigación. Características generales. Estructura de otros géneros relacionados con el Artículo de Investigación: proyectos para acceder a subsidios (grant proposals), solicitud de artículos (reprint requests), carta de presentación (cover letter).</w:t>
            </w:r>
          </w:p>
        </w:tc>
      </w:tr>
    </w:tbl>
    <w:p w:rsidR="00C76DCF" w:rsidRPr="00CB30C4" w:rsidRDefault="00C76DCF" w:rsidP="00C76DCF">
      <w:pPr>
        <w:rPr>
          <w:lang w:val="es-ES"/>
        </w:rPr>
      </w:pPr>
    </w:p>
    <w:p w:rsidR="00C2230E" w:rsidRPr="00CB30C4" w:rsidRDefault="00C2230E">
      <w:pPr>
        <w:jc w:val="both"/>
        <w:rPr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212"/>
      </w:tblGrid>
      <w:tr w:rsidR="00F51677" w:rsidRPr="00CB30C4">
        <w:trPr>
          <w:trHeight w:val="1956"/>
        </w:trPr>
        <w:tc>
          <w:tcPr>
            <w:tcW w:w="5212" w:type="dxa"/>
          </w:tcPr>
          <w:p w:rsidR="00405C44" w:rsidRPr="00CB30C4" w:rsidRDefault="00405C44" w:rsidP="00405C44">
            <w:pPr>
              <w:jc w:val="center"/>
              <w:rPr>
                <w:smallCaps/>
                <w:lang w:val="es-ES"/>
              </w:rPr>
            </w:pPr>
            <w:r w:rsidRPr="00CB30C4">
              <w:rPr>
                <w:noProof/>
                <w:lang w:val="es-ES"/>
              </w:rPr>
              <w:lastRenderedPageBreak/>
              <w:drawing>
                <wp:inline distT="0" distB="0" distL="0" distR="0">
                  <wp:extent cx="1318260" cy="1009650"/>
                  <wp:effectExtent l="0" t="0" r="0" b="0"/>
                  <wp:docPr id="6" name="Imagen 6" descr="UNER sigla color - fondo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NER sigla color -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C44" w:rsidRPr="00CB30C4" w:rsidRDefault="00405C44" w:rsidP="00405C44">
            <w:pPr>
              <w:pStyle w:val="Ttulo2"/>
              <w:jc w:val="center"/>
              <w:rPr>
                <w:b/>
              </w:rPr>
            </w:pPr>
            <w:r w:rsidRPr="00CB30C4">
              <w:rPr>
                <w:b/>
                <w:i w:val="0"/>
              </w:rPr>
              <w:t>Facultades de Ingeniería, Ciencias Agropecuarias y Ciencias de la Alimentación</w:t>
            </w:r>
          </w:p>
          <w:p w:rsidR="00405C44" w:rsidRPr="00CB30C4" w:rsidRDefault="00405C44" w:rsidP="00405C44">
            <w:pPr>
              <w:pStyle w:val="Ttulo3"/>
              <w:jc w:val="center"/>
              <w:rPr>
                <w:sz w:val="22"/>
              </w:rPr>
            </w:pPr>
            <w:r w:rsidRPr="00CB30C4">
              <w:rPr>
                <w:sz w:val="22"/>
              </w:rPr>
              <w:t>Oro Verde-Concordia, E. R.</w:t>
            </w:r>
          </w:p>
          <w:p w:rsidR="00F51677" w:rsidRPr="00CB30C4" w:rsidRDefault="00405C44" w:rsidP="00405C44">
            <w:pPr>
              <w:pStyle w:val="Epgrafe"/>
              <w:spacing w:after="120"/>
              <w:jc w:val="center"/>
              <w:rPr>
                <w:sz w:val="28"/>
              </w:rPr>
            </w:pPr>
            <w:r w:rsidRPr="00CB30C4">
              <w:rPr>
                <w:bCs/>
                <w:sz w:val="22"/>
              </w:rPr>
              <w:t>República Argentina</w:t>
            </w:r>
          </w:p>
        </w:tc>
        <w:tc>
          <w:tcPr>
            <w:tcW w:w="5212" w:type="dxa"/>
            <w:vAlign w:val="center"/>
          </w:tcPr>
          <w:p w:rsidR="00F51677" w:rsidRPr="00CB30C4" w:rsidRDefault="00F51677" w:rsidP="00E76189">
            <w:pPr>
              <w:pStyle w:val="Epgrafe"/>
              <w:jc w:val="center"/>
              <w:rPr>
                <w:sz w:val="28"/>
              </w:rPr>
            </w:pPr>
            <w:r w:rsidRPr="00CB30C4">
              <w:rPr>
                <w:sz w:val="28"/>
              </w:rPr>
              <w:t>BIBLIOGRAFIA</w:t>
            </w:r>
          </w:p>
        </w:tc>
      </w:tr>
      <w:tr w:rsidR="00C76DCF" w:rsidRPr="00CB30C4">
        <w:tc>
          <w:tcPr>
            <w:tcW w:w="10424" w:type="dxa"/>
            <w:gridSpan w:val="2"/>
          </w:tcPr>
          <w:p w:rsidR="00BA165C" w:rsidRPr="00CB30C4" w:rsidRDefault="00BA165C" w:rsidP="00BA165C">
            <w:pPr>
              <w:rPr>
                <w:b/>
                <w:sz w:val="24"/>
                <w:szCs w:val="24"/>
                <w:u w:val="single"/>
              </w:rPr>
            </w:pPr>
            <w:r w:rsidRPr="00CB30C4">
              <w:rPr>
                <w:b/>
                <w:sz w:val="24"/>
                <w:szCs w:val="24"/>
                <w:u w:val="single"/>
              </w:rPr>
              <w:t>BIBLIOGRAFIA</w:t>
            </w:r>
          </w:p>
          <w:p w:rsidR="00FD548F" w:rsidRPr="00CB30C4" w:rsidRDefault="00FD548F" w:rsidP="00BA165C">
            <w:pPr>
              <w:rPr>
                <w:b/>
                <w:sz w:val="24"/>
                <w:szCs w:val="24"/>
                <w:u w:val="single"/>
              </w:rPr>
            </w:pP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Bazerman, C. (1988). </w:t>
            </w:r>
            <w:r w:rsidRPr="00CB30C4">
              <w:rPr>
                <w:i/>
              </w:rPr>
              <w:t xml:space="preserve">Shaping Written Knowledge. </w:t>
            </w:r>
            <w:r w:rsidRPr="00CB30C4">
              <w:t>London: The University of Wisconsin Press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i/>
              </w:rPr>
            </w:pPr>
            <w:r w:rsidRPr="00CB30C4">
              <w:t xml:space="preserve">Belcher, D. and Braine, G. (1995). </w:t>
            </w:r>
            <w:r w:rsidRPr="00CB30C4">
              <w:rPr>
                <w:i/>
              </w:rPr>
              <w:t>Academic Writing in a Second Language: Essays on Research and Pedagogy.</w:t>
            </w:r>
            <w:r w:rsidRPr="00CB30C4">
              <w:t xml:space="preserve"> New Jersey: </w:t>
            </w:r>
            <w:proofErr w:type="spellStart"/>
            <w:r w:rsidRPr="00CB30C4">
              <w:t>Ablex</w:t>
            </w:r>
            <w:proofErr w:type="spellEnd"/>
            <w:r w:rsidRPr="00CB30C4">
              <w:t xml:space="preserve"> Publishing Corporation</w:t>
            </w:r>
            <w:r w:rsidRPr="00CB30C4">
              <w:rPr>
                <w:i/>
              </w:rPr>
              <w:t>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  <w:lang w:val="en-GB"/>
              </w:rPr>
            </w:pPr>
            <w:r w:rsidRPr="00CB30C4">
              <w:rPr>
                <w:lang w:val="en-GB"/>
              </w:rPr>
              <w:t>Belcher, D. (2006). Seeking acceptance in an English-only research world.</w:t>
            </w:r>
            <w:r w:rsidRPr="00CB30C4">
              <w:rPr>
                <w:bCs/>
                <w:lang w:val="en-GB"/>
              </w:rPr>
              <w:t xml:space="preserve"> </w:t>
            </w:r>
            <w:r w:rsidRPr="00CB30C4">
              <w:rPr>
                <w:bCs/>
                <w:i/>
                <w:iCs/>
              </w:rPr>
              <w:t xml:space="preserve">Journal of Second Language Writing, </w:t>
            </w:r>
            <w:r w:rsidRPr="00CB30C4">
              <w:rPr>
                <w:bCs/>
                <w:iCs/>
              </w:rPr>
              <w:t>16, pp. 1-22</w:t>
            </w:r>
            <w:r w:rsidRPr="00CB30C4">
              <w:rPr>
                <w:bCs/>
                <w:lang w:val="en-GB"/>
              </w:rPr>
              <w:t xml:space="preserve">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>Bhatia, V. (1993).</w:t>
            </w:r>
            <w:r w:rsidRPr="00CB30C4">
              <w:rPr>
                <w:i/>
              </w:rPr>
              <w:t xml:space="preserve"> </w:t>
            </w:r>
            <w:proofErr w:type="spellStart"/>
            <w:r w:rsidRPr="00CB30C4">
              <w:rPr>
                <w:i/>
              </w:rPr>
              <w:t>Analysing</w:t>
            </w:r>
            <w:proofErr w:type="spellEnd"/>
            <w:r w:rsidRPr="00CB30C4">
              <w:rPr>
                <w:i/>
              </w:rPr>
              <w:t xml:space="preserve"> Genre: Language Use in Professional Settings</w:t>
            </w:r>
            <w:r w:rsidRPr="00CB30C4">
              <w:t>. Essex: Longman.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Bloor, M. (1998). English for Specific Purposes: The Preservation of the Species (Some notes on a recently and on the contribution of John Swales to its preservation and protection). </w:t>
            </w:r>
            <w:proofErr w:type="spellStart"/>
            <w:r w:rsidRPr="00CB30C4">
              <w:rPr>
                <w:i/>
              </w:rPr>
              <w:t>Englih</w:t>
            </w:r>
            <w:proofErr w:type="spellEnd"/>
            <w:r w:rsidRPr="00CB30C4">
              <w:rPr>
                <w:i/>
              </w:rPr>
              <w:t xml:space="preserve"> for Specific Purposes</w:t>
            </w:r>
            <w:r w:rsidRPr="00CB30C4">
              <w:t xml:space="preserve">, 17 (1), pp. 47-66.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Brett, P. (1994). A genre analysis of the results section of sociology articles in </w:t>
            </w:r>
            <w:r w:rsidRPr="00CB30C4">
              <w:rPr>
                <w:i/>
              </w:rPr>
              <w:t xml:space="preserve">English for Specific Purposes, </w:t>
            </w:r>
            <w:r w:rsidRPr="00CB30C4">
              <w:t>13 (1), pp. 47-59.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t>Burrough-Boenisch</w:t>
            </w:r>
            <w:proofErr w:type="spellEnd"/>
            <w:r w:rsidRPr="00CB30C4">
              <w:t xml:space="preserve">, J. (1999). International Reading Strategies for IMRD articles. In </w:t>
            </w:r>
            <w:r w:rsidRPr="00CB30C4">
              <w:rPr>
                <w:i/>
              </w:rPr>
              <w:t>Written Communication</w:t>
            </w:r>
            <w:r w:rsidRPr="00CB30C4">
              <w:t>, 16 (3), pp 296-316.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Campbell, C. (1993). Writing with others’ words: using background reading text in academic compositions. In B. Kroll (Ed.)  </w:t>
            </w:r>
            <w:r w:rsidRPr="00CB30C4">
              <w:rPr>
                <w:i/>
                <w:lang w:val="en-GB"/>
              </w:rPr>
              <w:t>Second language writing. Research insights for the classroom. (</w:t>
            </w:r>
            <w:r w:rsidRPr="00CB30C4">
              <w:rPr>
                <w:lang w:val="en-GB"/>
              </w:rPr>
              <w:t>pp.</w:t>
            </w:r>
            <w:r w:rsidRPr="00CB30C4">
              <w:rPr>
                <w:i/>
                <w:lang w:val="en-GB"/>
              </w:rPr>
              <w:t xml:space="preserve"> </w:t>
            </w:r>
            <w:r w:rsidRPr="00CB30C4">
              <w:rPr>
                <w:lang w:val="en-GB"/>
              </w:rPr>
              <w:t xml:space="preserve">211-230). Cambridge.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Clark, R. (1992). Principles and practice of CLA in the classroom. In N. Fairclough (Ed.), </w:t>
            </w:r>
            <w:r w:rsidRPr="00CB30C4">
              <w:rPr>
                <w:i/>
                <w:lang w:val="en-GB"/>
              </w:rPr>
              <w:t>Critical Language Awareness.</w:t>
            </w:r>
            <w:r w:rsidRPr="00CB30C4">
              <w:rPr>
                <w:lang w:val="en-GB"/>
              </w:rPr>
              <w:t xml:space="preserve"> (pp. 117-139). New York: Longman.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t>Chih</w:t>
            </w:r>
            <w:proofErr w:type="spellEnd"/>
            <w:r w:rsidRPr="00CB30C4">
              <w:t xml:space="preserve">-Hua, K. (1999). The Use of Personal Pronouns: Role Relationships in Scientific Journal Articles. </w:t>
            </w:r>
            <w:r w:rsidRPr="00CB30C4">
              <w:rPr>
                <w:i/>
              </w:rPr>
              <w:t>ESP Journal</w:t>
            </w:r>
            <w:r w:rsidRPr="00CB30C4">
              <w:t>, 18 (2), pp. 121-138.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>Connor, U. &amp; Kramer, M. (1995). 'Writing from sources: case studies of graduate students in business management' In D. Belcher &amp; G. Braine (</w:t>
            </w:r>
            <w:proofErr w:type="spellStart"/>
            <w:r w:rsidRPr="00CB30C4">
              <w:rPr>
                <w:lang w:val="en-GB"/>
              </w:rPr>
              <w:t>Eds</w:t>
            </w:r>
            <w:proofErr w:type="spellEnd"/>
            <w:r w:rsidRPr="00CB30C4">
              <w:rPr>
                <w:lang w:val="en-GB"/>
              </w:rPr>
              <w:t xml:space="preserve">). </w:t>
            </w:r>
            <w:r w:rsidRPr="00CB30C4">
              <w:rPr>
                <w:i/>
                <w:lang w:val="en-GB"/>
              </w:rPr>
              <w:t>Academic Writing in a Second Language: Essays on Research and Pedagogy.</w:t>
            </w:r>
            <w:r w:rsidRPr="00CB30C4">
              <w:rPr>
                <w:lang w:val="en-GB"/>
              </w:rPr>
              <w:t xml:space="preserve"> New Jersey: </w:t>
            </w:r>
            <w:proofErr w:type="spellStart"/>
            <w:r w:rsidRPr="00CB30C4">
              <w:rPr>
                <w:lang w:val="en-GB"/>
              </w:rPr>
              <w:t>Ablex</w:t>
            </w:r>
            <w:proofErr w:type="spellEnd"/>
            <w:r w:rsidRPr="00CB30C4">
              <w:rPr>
                <w:lang w:val="en-GB"/>
              </w:rPr>
              <w:t xml:space="preserve"> Publishing Corporation.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Connor, U. &amp; </w:t>
            </w:r>
            <w:proofErr w:type="spellStart"/>
            <w:r w:rsidRPr="00CB30C4">
              <w:rPr>
                <w:lang w:val="en-GB"/>
              </w:rPr>
              <w:t>Mauranen</w:t>
            </w:r>
            <w:proofErr w:type="spellEnd"/>
            <w:r w:rsidRPr="00CB30C4">
              <w:rPr>
                <w:lang w:val="en-GB"/>
              </w:rPr>
              <w:t>, A. (1999). Linguistic Analysis of Grant Proposals: European Union Research Grants</w:t>
            </w:r>
            <w:r w:rsidRPr="00CB30C4">
              <w:rPr>
                <w:i/>
                <w:lang w:val="en-GB"/>
              </w:rPr>
              <w:t>.</w:t>
            </w:r>
            <w:r w:rsidRPr="00CB30C4">
              <w:rPr>
                <w:lang w:val="en-GB"/>
              </w:rPr>
              <w:t xml:space="preserve"> </w:t>
            </w:r>
            <w:r w:rsidRPr="00CB30C4">
              <w:rPr>
                <w:i/>
                <w:lang w:val="en-GB"/>
              </w:rPr>
              <w:t>English for Specific Purposes</w:t>
            </w:r>
            <w:r w:rsidRPr="00CB30C4">
              <w:rPr>
                <w:lang w:val="en-GB"/>
              </w:rPr>
              <w:t xml:space="preserve">, 18 (1), pp. 47-62. Published by Elsevier Science Ltd.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i/>
                <w:lang w:val="en-GB"/>
              </w:rPr>
            </w:pPr>
            <w:r w:rsidRPr="00CB30C4">
              <w:rPr>
                <w:lang w:val="en-GB"/>
              </w:rPr>
              <w:t>Cortes, V. (2004). Lexical bundles in published and student disciplinary writing: Examples from history and biology.</w:t>
            </w:r>
            <w:r w:rsidRPr="00CB30C4">
              <w:rPr>
                <w:i/>
                <w:lang w:val="en-GB"/>
              </w:rPr>
              <w:t xml:space="preserve"> English for Specific Purposes, </w:t>
            </w:r>
            <w:r w:rsidRPr="00CB30C4">
              <w:rPr>
                <w:lang w:val="en-GB"/>
              </w:rPr>
              <w:t xml:space="preserve">23, pp. 397-423.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iCs/>
                <w:lang w:val="en-GB"/>
              </w:rPr>
            </w:pPr>
            <w:r w:rsidRPr="00CB30C4">
              <w:rPr>
                <w:lang w:val="en-GB"/>
              </w:rPr>
              <w:t xml:space="preserve">Cortes, V. (2007). Teaching lexical bundles in the disciplines: An example from a writing intensive history class. </w:t>
            </w:r>
            <w:r w:rsidRPr="00CB30C4">
              <w:rPr>
                <w:i/>
                <w:iCs/>
              </w:rPr>
              <w:t xml:space="preserve">Linguistics and Education, </w:t>
            </w:r>
            <w:r w:rsidRPr="00CB30C4">
              <w:rPr>
                <w:iCs/>
              </w:rPr>
              <w:t xml:space="preserve">17 (4), pp.391-406.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Day, R. (1979/1983). </w:t>
            </w:r>
            <w:r w:rsidRPr="00CB30C4">
              <w:rPr>
                <w:i/>
              </w:rPr>
              <w:t>How to Write and Publish a Scientific Paper.</w:t>
            </w:r>
            <w:r w:rsidRPr="00CB30C4">
              <w:t xml:space="preserve"> Philadelphia: ISI Press.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Dudley-Evans, T. (1984). A preliminary investigation of the writing of dissertation titles. In C. James (Ed.), </w:t>
            </w:r>
            <w:r w:rsidRPr="00CB30C4">
              <w:rPr>
                <w:i/>
                <w:lang w:val="en-GB"/>
              </w:rPr>
              <w:t xml:space="preserve">The ESP classroom - methodology, materials, expectation </w:t>
            </w:r>
            <w:r w:rsidRPr="00CB30C4">
              <w:rPr>
                <w:lang w:val="en-GB"/>
              </w:rPr>
              <w:t>(pp</w:t>
            </w:r>
            <w:r w:rsidRPr="00CB30C4">
              <w:rPr>
                <w:i/>
                <w:lang w:val="en-GB"/>
              </w:rPr>
              <w:t xml:space="preserve">. </w:t>
            </w:r>
            <w:r w:rsidRPr="00CB30C4">
              <w:rPr>
                <w:lang w:val="en-GB"/>
              </w:rPr>
              <w:t>40-46). Exeter Linguistic Studies.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Dudley-Evans, T. (1986). Genre Analysis: An investigation of the introduction and discussion sections of MSc dissertations. In M. </w:t>
            </w:r>
            <w:proofErr w:type="spellStart"/>
            <w:r w:rsidRPr="00CB30C4">
              <w:t>Coulthard</w:t>
            </w:r>
            <w:proofErr w:type="spellEnd"/>
            <w:r w:rsidRPr="00CB30C4">
              <w:t xml:space="preserve"> (Ed.), </w:t>
            </w:r>
            <w:r w:rsidRPr="00CB30C4">
              <w:rPr>
                <w:i/>
              </w:rPr>
              <w:t>Talking about Text</w:t>
            </w:r>
            <w:r w:rsidRPr="00CB30C4">
              <w:t>. Birmingham: English Language Research.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Dudley-Evans, T. (1994). Genre analysis: an approach to text analysis for ESP. In </w:t>
            </w:r>
            <w:proofErr w:type="spellStart"/>
            <w:r w:rsidRPr="00CB30C4">
              <w:rPr>
                <w:lang w:val="en-GB"/>
              </w:rPr>
              <w:t>Coulthard</w:t>
            </w:r>
            <w:proofErr w:type="spellEnd"/>
            <w:r w:rsidRPr="00CB30C4">
              <w:rPr>
                <w:lang w:val="en-GB"/>
              </w:rPr>
              <w:t xml:space="preserve">, M. (ed.), </w:t>
            </w:r>
            <w:r w:rsidRPr="00CB30C4">
              <w:rPr>
                <w:i/>
                <w:lang w:val="en-GB"/>
              </w:rPr>
              <w:t>Advances in Written Text Analysis</w:t>
            </w:r>
            <w:r w:rsidRPr="00CB30C4">
              <w:rPr>
                <w:lang w:val="en-GB"/>
              </w:rPr>
              <w:t xml:space="preserve">, (pp.219-228). London: Routledge.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Dudley-Evans, T. (1995). Common-core and specific approaches to the teaching of academic writing. In D. Belcher &amp; G. Braine (Eds.), </w:t>
            </w:r>
            <w:r w:rsidRPr="00CB30C4">
              <w:rPr>
                <w:i/>
                <w:lang w:val="en-GB"/>
              </w:rPr>
              <w:t>Academic Writing in a Second Language: Essays on Research and Pedagogy.</w:t>
            </w:r>
            <w:r w:rsidRPr="00CB30C4">
              <w:rPr>
                <w:lang w:val="en-GB"/>
              </w:rPr>
              <w:t xml:space="preserve"> (pp. 293-312). Norwood, NJ: </w:t>
            </w:r>
            <w:proofErr w:type="spellStart"/>
            <w:r w:rsidRPr="00CB30C4">
              <w:rPr>
                <w:lang w:val="en-GB"/>
              </w:rPr>
              <w:t>Ablex</w:t>
            </w:r>
            <w:proofErr w:type="spellEnd"/>
            <w:r w:rsidRPr="00CB30C4">
              <w:rPr>
                <w:lang w:val="en-GB"/>
              </w:rPr>
              <w:t xml:space="preserve"> Publishing Corporation.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Dudley-Evans, T. (1997). Genre: How far can we, should we go? </w:t>
            </w:r>
            <w:r w:rsidRPr="00CB30C4">
              <w:rPr>
                <w:i/>
              </w:rPr>
              <w:t xml:space="preserve">World </w:t>
            </w:r>
            <w:proofErr w:type="spellStart"/>
            <w:r w:rsidRPr="00CB30C4">
              <w:rPr>
                <w:i/>
              </w:rPr>
              <w:t>Englishes</w:t>
            </w:r>
            <w:proofErr w:type="spellEnd"/>
            <w:r w:rsidRPr="00CB30C4">
              <w:rPr>
                <w:i/>
              </w:rPr>
              <w:t xml:space="preserve">. </w:t>
            </w:r>
            <w:r w:rsidRPr="00CB30C4">
              <w:t>16 (3), pp. 351-358.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color w:val="000000"/>
              </w:rPr>
            </w:pPr>
            <w:r w:rsidRPr="00CB30C4">
              <w:rPr>
                <w:color w:val="000000"/>
              </w:rPr>
              <w:t xml:space="preserve">Dudley-Evans, T. (1997). Genre Models of the Teaching of Academic Writing to Second Language Speakers: Advantages and Disadvantages. T. Miller (editor), </w:t>
            </w:r>
            <w:r w:rsidRPr="00CB30C4">
              <w:rPr>
                <w:i/>
                <w:iCs/>
                <w:color w:val="000000"/>
              </w:rPr>
              <w:t>Functional Approaches to Written Text: Classroom Applications</w:t>
            </w:r>
            <w:r w:rsidRPr="00CB30C4">
              <w:rPr>
                <w:color w:val="000000"/>
              </w:rPr>
              <w:t xml:space="preserve"> (pp. 150-159). Washington, D.C, U.S.A.: USIA.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Dudley-Evans, T. &amp; St. John, M. J. (1998). </w:t>
            </w:r>
            <w:r w:rsidRPr="00CB30C4">
              <w:rPr>
                <w:i/>
              </w:rPr>
              <w:t>Developments in ESP: A Multidisciplinary Approach.</w:t>
            </w:r>
            <w:r w:rsidRPr="00CB30C4">
              <w:t xml:space="preserve"> Cambridge University Press.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t>Eggins</w:t>
            </w:r>
            <w:proofErr w:type="spellEnd"/>
            <w:r w:rsidRPr="00CB30C4">
              <w:t xml:space="preserve">, S. (2004). </w:t>
            </w:r>
            <w:r w:rsidRPr="00CB30C4">
              <w:rPr>
                <w:i/>
              </w:rPr>
              <w:t>An Introduction to Systemic Functional Linguistics</w:t>
            </w:r>
            <w:r w:rsidRPr="00CB30C4">
              <w:t>. London: Pinter Publishers.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  <w:lang w:val="en-GB"/>
              </w:rPr>
            </w:pPr>
            <w:r w:rsidRPr="00CB30C4">
              <w:rPr>
                <w:bCs/>
              </w:rPr>
              <w:t xml:space="preserve">Flowerdew, J. (1999). Writing for scholarly publication in English: Hong Kong. </w:t>
            </w:r>
            <w:r w:rsidRPr="00CB30C4">
              <w:rPr>
                <w:bCs/>
                <w:i/>
                <w:iCs/>
              </w:rPr>
              <w:t xml:space="preserve">Journal of Second Language Writing, </w:t>
            </w:r>
            <w:r w:rsidRPr="00CB30C4">
              <w:rPr>
                <w:bCs/>
              </w:rPr>
              <w:t>8(2), pp. 123-145.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Flowerdew, J. (2000). Discourse community, legitimate peripheral participation, and the </w:t>
            </w:r>
            <w:proofErr w:type="spellStart"/>
            <w:r w:rsidRPr="00CB30C4">
              <w:rPr>
                <w:lang w:val="en-GB"/>
              </w:rPr>
              <w:t>nonnative</w:t>
            </w:r>
            <w:proofErr w:type="spellEnd"/>
            <w:r w:rsidRPr="00CB30C4">
              <w:rPr>
                <w:lang w:val="en-GB"/>
              </w:rPr>
              <w:t xml:space="preserve">-English- speaking scholar. </w:t>
            </w:r>
            <w:proofErr w:type="spellStart"/>
            <w:r w:rsidRPr="00CB30C4">
              <w:rPr>
                <w:i/>
                <w:lang w:val="en-GB"/>
              </w:rPr>
              <w:t>Tesol</w:t>
            </w:r>
            <w:proofErr w:type="spellEnd"/>
            <w:r w:rsidRPr="00CB30C4">
              <w:rPr>
                <w:i/>
                <w:lang w:val="en-GB"/>
              </w:rPr>
              <w:t xml:space="preserve"> Quarterly, </w:t>
            </w:r>
            <w:r w:rsidRPr="00CB30C4">
              <w:rPr>
                <w:lang w:val="en-GB"/>
              </w:rPr>
              <w:t>34, pp. 127-151</w:t>
            </w:r>
            <w:r w:rsidRPr="00CB30C4">
              <w:rPr>
                <w:i/>
                <w:lang w:val="en-GB"/>
              </w:rPr>
              <w:t>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lastRenderedPageBreak/>
              <w:t xml:space="preserve">Flowerdew, J. (2003). Signalling nouns in discourse. </w:t>
            </w:r>
            <w:r w:rsidRPr="00CB30C4">
              <w:rPr>
                <w:i/>
                <w:lang w:val="en-GB"/>
              </w:rPr>
              <w:t>English for Specific Purposes</w:t>
            </w:r>
            <w:r w:rsidRPr="00CB30C4">
              <w:rPr>
                <w:lang w:val="en-GB"/>
              </w:rPr>
              <w:t xml:space="preserve">, 22, pp. 329-346.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Flowerdew, J. (2007). The non-Anglophone scholar on the periphery of scholarly publication. </w:t>
            </w:r>
            <w:r w:rsidRPr="00CB30C4">
              <w:rPr>
                <w:i/>
              </w:rPr>
              <w:t>AILA Review.</w:t>
            </w:r>
            <w:r w:rsidRPr="00CB30C4">
              <w:t xml:space="preserve">  20, pp. 14–27.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proofErr w:type="spellStart"/>
            <w:r w:rsidRPr="00CB30C4">
              <w:rPr>
                <w:lang w:val="en-GB"/>
              </w:rPr>
              <w:t>Grabe</w:t>
            </w:r>
            <w:proofErr w:type="spellEnd"/>
            <w:r w:rsidRPr="00CB30C4">
              <w:rPr>
                <w:lang w:val="en-GB"/>
              </w:rPr>
              <w:t xml:space="preserve">, W. (1991). Current Developments in Second Language Reading. </w:t>
            </w:r>
            <w:proofErr w:type="spellStart"/>
            <w:r w:rsidRPr="00CB30C4">
              <w:rPr>
                <w:i/>
                <w:lang w:val="en-GB"/>
              </w:rPr>
              <w:t>Tesol</w:t>
            </w:r>
            <w:proofErr w:type="spellEnd"/>
            <w:r w:rsidRPr="00CB30C4">
              <w:rPr>
                <w:i/>
                <w:lang w:val="en-GB"/>
              </w:rPr>
              <w:t xml:space="preserve"> </w:t>
            </w:r>
            <w:proofErr w:type="spellStart"/>
            <w:r w:rsidRPr="00CB30C4">
              <w:rPr>
                <w:i/>
                <w:lang w:val="en-GB"/>
              </w:rPr>
              <w:t>Quartely</w:t>
            </w:r>
            <w:proofErr w:type="spellEnd"/>
            <w:r w:rsidRPr="00CB30C4">
              <w:rPr>
                <w:lang w:val="en-GB"/>
              </w:rPr>
              <w:t>, 25 (3), pp. 375-397.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 (1985/1989). </w:t>
            </w:r>
            <w:r w:rsidRPr="00CB30C4">
              <w:rPr>
                <w:i/>
              </w:rPr>
              <w:t>Spoken and Written Language</w:t>
            </w:r>
            <w:r w:rsidRPr="00CB30C4">
              <w:t>, Oxford: Oxford University Press.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 (1993a) 'The analysis of scientific texts in English and Chinese' in Halliday, M.A.K. and Martin, J. R., </w:t>
            </w:r>
            <w:r w:rsidRPr="00CB30C4">
              <w:rPr>
                <w:i/>
              </w:rPr>
              <w:t xml:space="preserve">Writing Science. Literacy and Discursive Power. </w:t>
            </w:r>
            <w:r w:rsidRPr="00CB30C4">
              <w:t>London: The Falmer Press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 (1993b) 'On the language of physical science' in Halliday, M.A.K. and Martin, J. R. </w:t>
            </w:r>
            <w:r w:rsidRPr="00CB30C4">
              <w:rPr>
                <w:i/>
              </w:rPr>
              <w:t xml:space="preserve">Writing Science. Literacy and Discursive Power. </w:t>
            </w:r>
            <w:r w:rsidRPr="00CB30C4">
              <w:t>London: The Falmer Press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 (1993c) 'Some grammatical problems in scientific English' in Halliday, M.A.K. and Martin, J. R. </w:t>
            </w:r>
            <w:r w:rsidRPr="00CB30C4">
              <w:rPr>
                <w:i/>
              </w:rPr>
              <w:t xml:space="preserve">Writing Science. Literacy and Discursive Power. </w:t>
            </w:r>
            <w:r w:rsidRPr="00CB30C4">
              <w:t>London: The Falmer Press.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 and Martin, J. R. (1993) </w:t>
            </w:r>
            <w:r w:rsidRPr="00CB30C4">
              <w:rPr>
                <w:i/>
              </w:rPr>
              <w:t xml:space="preserve">Writing Science. Literacy and Discursive Power. </w:t>
            </w:r>
            <w:r w:rsidRPr="00CB30C4">
              <w:t>London: The Falmer Press.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Halliday, M.A.K.(1994) </w:t>
            </w:r>
            <w:r w:rsidRPr="00CB30C4">
              <w:rPr>
                <w:i/>
              </w:rPr>
              <w:t>An Introduction to Functional Grammar</w:t>
            </w:r>
            <w:r w:rsidRPr="00CB30C4">
              <w:t>. Edward Arnold.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Hedge, N. and </w:t>
            </w:r>
            <w:proofErr w:type="spellStart"/>
            <w:r w:rsidRPr="00CB30C4">
              <w:t>Gosden</w:t>
            </w:r>
            <w:proofErr w:type="spellEnd"/>
            <w:r w:rsidRPr="00CB30C4">
              <w:t xml:space="preserve">, H. (1992) 'Language Awareness in EAP courses' in James, C. and Garret, P. </w:t>
            </w:r>
            <w:r w:rsidRPr="00CB30C4">
              <w:rPr>
                <w:i/>
              </w:rPr>
              <w:t xml:space="preserve">Language Awareness in the Classroom. </w:t>
            </w:r>
            <w:r w:rsidRPr="00CB30C4">
              <w:t>Essex: Longman.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rPr>
                <w:lang w:val="en-GB"/>
              </w:rPr>
              <w:t>Hirvela</w:t>
            </w:r>
            <w:proofErr w:type="spellEnd"/>
            <w:r w:rsidRPr="00CB30C4">
              <w:rPr>
                <w:lang w:val="en-GB"/>
              </w:rPr>
              <w:t xml:space="preserve">, A. (2001). Incorporating reading into EAP courses. In J. Flowerdew, &amp; M. Peacock (Eds.). </w:t>
            </w:r>
            <w:r w:rsidRPr="00CB30C4">
              <w:rPr>
                <w:i/>
                <w:lang w:val="en-GB"/>
              </w:rPr>
              <w:t>Research Perspectives on English for Academic Purposes</w:t>
            </w:r>
            <w:r w:rsidRPr="00CB30C4">
              <w:t xml:space="preserve"> (pp. 330/346). </w:t>
            </w:r>
            <w:r w:rsidRPr="00CB30C4">
              <w:rPr>
                <w:lang w:val="en-GB"/>
              </w:rPr>
              <w:t xml:space="preserve">Cambridge University Press.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(1994). Hedging in academic writing and EAP textbooks. </w:t>
            </w:r>
            <w:r w:rsidRPr="00CB30C4">
              <w:rPr>
                <w:i/>
                <w:lang w:val="en-GB"/>
              </w:rPr>
              <w:t>English for Specific Purposes,</w:t>
            </w:r>
            <w:r w:rsidRPr="00CB30C4">
              <w:rPr>
                <w:lang w:val="en-GB"/>
              </w:rPr>
              <w:t xml:space="preserve"> 13 (3), pp. 239-256.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</w:rPr>
            </w:pPr>
            <w:r w:rsidRPr="00CB30C4">
              <w:rPr>
                <w:bCs/>
              </w:rPr>
              <w:t xml:space="preserve">Hyland, K. (1996). Talking to the Academy: Forms of Hedging in Science </w:t>
            </w:r>
            <w:proofErr w:type="spellStart"/>
            <w:r w:rsidRPr="00CB30C4">
              <w:rPr>
                <w:bCs/>
              </w:rPr>
              <w:t>Reasearch</w:t>
            </w:r>
            <w:proofErr w:type="spellEnd"/>
            <w:r w:rsidRPr="00CB30C4">
              <w:rPr>
                <w:bCs/>
              </w:rPr>
              <w:t xml:space="preserve"> Articles. </w:t>
            </w:r>
            <w:r w:rsidRPr="00CB30C4">
              <w:rPr>
                <w:bCs/>
                <w:i/>
              </w:rPr>
              <w:t xml:space="preserve">Written Communication. </w:t>
            </w:r>
            <w:r w:rsidRPr="00CB30C4">
              <w:rPr>
                <w:bCs/>
              </w:rPr>
              <w:t>13 (2), pp. 251-281.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(1996). Writing without conviction? Hedging in science research articles. </w:t>
            </w:r>
            <w:r w:rsidRPr="00CB30C4">
              <w:rPr>
                <w:i/>
                <w:lang w:val="en-GB"/>
              </w:rPr>
              <w:t>Applied Linguistics,</w:t>
            </w:r>
            <w:r w:rsidRPr="00CB30C4">
              <w:rPr>
                <w:lang w:val="en-GB"/>
              </w:rPr>
              <w:t xml:space="preserve"> 17 (4), pp. 433-454.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(1999). Academic attribution: Citation and the construction of disciplinary knowledge. </w:t>
            </w:r>
            <w:r w:rsidRPr="00CB30C4">
              <w:rPr>
                <w:i/>
                <w:lang w:val="en-GB"/>
              </w:rPr>
              <w:t xml:space="preserve">Applied Linguistics, </w:t>
            </w:r>
            <w:r w:rsidRPr="00CB30C4">
              <w:rPr>
                <w:lang w:val="en-GB"/>
              </w:rPr>
              <w:t xml:space="preserve">20 (3), pp. 341-367.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(1999). Talking to students: </w:t>
            </w:r>
            <w:proofErr w:type="spellStart"/>
            <w:r w:rsidRPr="00CB30C4">
              <w:rPr>
                <w:lang w:val="en-GB"/>
              </w:rPr>
              <w:t>Metadiscourse</w:t>
            </w:r>
            <w:proofErr w:type="spellEnd"/>
            <w:r w:rsidRPr="00CB30C4">
              <w:rPr>
                <w:lang w:val="en-GB"/>
              </w:rPr>
              <w:t xml:space="preserve"> in introductory </w:t>
            </w:r>
            <w:proofErr w:type="spellStart"/>
            <w:r w:rsidRPr="00CB30C4">
              <w:rPr>
                <w:lang w:val="en-GB"/>
              </w:rPr>
              <w:t>coursebooks</w:t>
            </w:r>
            <w:proofErr w:type="spellEnd"/>
            <w:r w:rsidRPr="00CB30C4">
              <w:rPr>
                <w:lang w:val="en-GB"/>
              </w:rPr>
              <w:t xml:space="preserve">. </w:t>
            </w:r>
            <w:r w:rsidRPr="00CB30C4">
              <w:rPr>
                <w:i/>
                <w:lang w:val="en-GB"/>
              </w:rPr>
              <w:t>English for Specific Purposes</w:t>
            </w:r>
            <w:r w:rsidRPr="00CB30C4">
              <w:rPr>
                <w:lang w:val="en-GB"/>
              </w:rPr>
              <w:t>, 18 (1), pp. 3-26.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(2000). Speaking as an insider: promotion and credibility in abstracts. In K. Hyland (Ed.). </w:t>
            </w:r>
            <w:r w:rsidRPr="00CB30C4">
              <w:rPr>
                <w:i/>
                <w:lang w:val="en-GB"/>
              </w:rPr>
              <w:t>Disciplinary Discourses. Social Interaction in Academic Writing</w:t>
            </w:r>
            <w:r w:rsidRPr="00CB30C4">
              <w:rPr>
                <w:lang w:val="en-GB"/>
              </w:rPr>
              <w:t xml:space="preserve"> (pp. 63-84). London: Pearson Education.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(2001). Bringing in the reader. </w:t>
            </w:r>
            <w:proofErr w:type="spellStart"/>
            <w:r w:rsidRPr="00CB30C4">
              <w:rPr>
                <w:lang w:val="en-GB"/>
              </w:rPr>
              <w:t>Adressee</w:t>
            </w:r>
            <w:proofErr w:type="spellEnd"/>
            <w:r w:rsidRPr="00CB30C4">
              <w:rPr>
                <w:lang w:val="en-GB"/>
              </w:rPr>
              <w:t xml:space="preserve"> features in academic articles. </w:t>
            </w:r>
            <w:r w:rsidRPr="00CB30C4">
              <w:rPr>
                <w:i/>
                <w:lang w:val="en-GB"/>
              </w:rPr>
              <w:t xml:space="preserve">Written </w:t>
            </w:r>
            <w:proofErr w:type="spellStart"/>
            <w:r w:rsidRPr="00CB30C4">
              <w:rPr>
                <w:i/>
                <w:lang w:val="en-GB"/>
              </w:rPr>
              <w:t>Comunication</w:t>
            </w:r>
            <w:proofErr w:type="spellEnd"/>
            <w:r w:rsidRPr="00CB30C4">
              <w:rPr>
                <w:i/>
                <w:lang w:val="en-GB"/>
              </w:rPr>
              <w:t xml:space="preserve">, </w:t>
            </w:r>
            <w:r w:rsidRPr="00CB30C4">
              <w:rPr>
                <w:lang w:val="en-GB"/>
              </w:rPr>
              <w:t>18, pp. 549-574.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>Hyland, K. (2001). Humble servants of the discipline? Self-mention in research articles</w:t>
            </w:r>
            <w:r w:rsidRPr="00CB30C4">
              <w:rPr>
                <w:i/>
                <w:lang w:val="en-GB"/>
              </w:rPr>
              <w:t>.</w:t>
            </w:r>
            <w:r w:rsidRPr="00CB30C4">
              <w:rPr>
                <w:lang w:val="en-GB"/>
              </w:rPr>
              <w:t xml:space="preserve"> </w:t>
            </w:r>
            <w:r w:rsidRPr="00CB30C4">
              <w:rPr>
                <w:i/>
                <w:lang w:val="en-GB"/>
              </w:rPr>
              <w:t xml:space="preserve">English for Specific Purposes, </w:t>
            </w:r>
            <w:r w:rsidRPr="00CB30C4">
              <w:rPr>
                <w:lang w:val="en-GB"/>
              </w:rPr>
              <w:t xml:space="preserve">20, pp. 207-226. </w:t>
            </w:r>
          </w:p>
          <w:p w:rsidR="00BA165C" w:rsidRPr="00CB30C4" w:rsidRDefault="00BA165C" w:rsidP="00BA165C">
            <w:pPr>
              <w:pStyle w:val="Textoindependiente2"/>
              <w:ind w:left="709" w:hanging="709"/>
              <w:jc w:val="both"/>
              <w:rPr>
                <w:b/>
                <w:lang w:val="en-GB"/>
              </w:rPr>
            </w:pPr>
            <w:r w:rsidRPr="00CB30C4">
              <w:rPr>
                <w:lang w:val="en-GB"/>
              </w:rPr>
              <w:t xml:space="preserve">Hyland, K. (2002). Specificity revisited: How far should we go now? </w:t>
            </w:r>
            <w:r w:rsidRPr="00CB30C4">
              <w:rPr>
                <w:i/>
                <w:lang w:val="en-GB"/>
              </w:rPr>
              <w:t>English for Specific Purposes</w:t>
            </w:r>
            <w:r w:rsidRPr="00CB30C4">
              <w:rPr>
                <w:lang w:val="en-GB"/>
              </w:rPr>
              <w:t>, 21, pp. 385-395.</w:t>
            </w:r>
          </w:p>
          <w:p w:rsidR="00BA165C" w:rsidRPr="00CB30C4" w:rsidRDefault="00BA165C" w:rsidP="00BA165C">
            <w:pPr>
              <w:tabs>
                <w:tab w:val="left" w:pos="425"/>
              </w:tabs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K. (2003). Genre-based pedagogies: A social response to process. </w:t>
            </w:r>
            <w:r w:rsidRPr="00CB30C4">
              <w:rPr>
                <w:i/>
                <w:lang w:val="en-GB"/>
              </w:rPr>
              <w:t xml:space="preserve">Journal of Second Language Writing, </w:t>
            </w:r>
            <w:r w:rsidRPr="00CB30C4">
              <w:rPr>
                <w:lang w:val="en-GB"/>
              </w:rPr>
              <w:t>12, pp. 17-29.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</w:pPr>
            <w:r w:rsidRPr="00CB30C4">
              <w:rPr>
                <w:lang w:val="en-GB"/>
              </w:rPr>
              <w:t xml:space="preserve">Hyland, K. (2004). </w:t>
            </w:r>
            <w:r w:rsidRPr="00CB30C4">
              <w:rPr>
                <w:i/>
                <w:lang w:val="en-GB"/>
              </w:rPr>
              <w:t>Genre and Second Language Writing.</w:t>
            </w:r>
            <w:r w:rsidRPr="00CB30C4">
              <w:rPr>
                <w:lang w:val="en-GB"/>
              </w:rPr>
              <w:t xml:space="preserve"> Ann </w:t>
            </w:r>
            <w:proofErr w:type="spellStart"/>
            <w:r w:rsidRPr="00CB30C4">
              <w:rPr>
                <w:lang w:val="en-GB"/>
              </w:rPr>
              <w:t>Arbor</w:t>
            </w:r>
            <w:proofErr w:type="spellEnd"/>
            <w:r w:rsidRPr="00CB30C4">
              <w:rPr>
                <w:lang w:val="en-GB"/>
              </w:rPr>
              <w:t>: The University of Michigan Press.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Hyland, Ken (2006) </w:t>
            </w:r>
            <w:r w:rsidRPr="00CB30C4">
              <w:rPr>
                <w:i/>
                <w:iCs/>
                <w:lang w:val="en-GB"/>
              </w:rPr>
              <w:t xml:space="preserve">English for Academic Purposes. An advanced resource book. </w:t>
            </w:r>
            <w:r w:rsidRPr="00CB30C4">
              <w:rPr>
                <w:lang w:val="en-GB"/>
              </w:rPr>
              <w:t>London: Routledge.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</w:pPr>
            <w:r w:rsidRPr="00CB30C4">
              <w:rPr>
                <w:lang w:val="en-GB"/>
              </w:rPr>
              <w:t xml:space="preserve">Hyland, K. (2008). </w:t>
            </w:r>
            <w:r w:rsidRPr="00CB30C4">
              <w:rPr>
                <w:color w:val="231F20"/>
                <w:lang w:val="en-GB"/>
              </w:rPr>
              <w:t xml:space="preserve">Academic clusters: text patterning in published and postgraduate writing. </w:t>
            </w:r>
            <w:r w:rsidRPr="00CB30C4">
              <w:rPr>
                <w:i/>
                <w:color w:val="231F20"/>
                <w:lang w:val="en-GB"/>
              </w:rPr>
              <w:t>International Journal of Applied Linguistics</w:t>
            </w:r>
            <w:r w:rsidRPr="00CB30C4">
              <w:rPr>
                <w:color w:val="231F20"/>
                <w:lang w:val="en-GB"/>
              </w:rPr>
              <w:t>, 18 (1), pp. 41-62.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  <w:lang w:val="en-GB"/>
              </w:rPr>
            </w:pPr>
            <w:r w:rsidRPr="00CB30C4">
              <w:rPr>
                <w:bCs/>
                <w:lang w:val="en-GB"/>
              </w:rPr>
              <w:t xml:space="preserve">Hyland, K. (2008). ‘Small bits of textual material’: A discourse analysis of Swales’ writing. </w:t>
            </w:r>
            <w:r w:rsidRPr="00CB30C4">
              <w:rPr>
                <w:bCs/>
                <w:i/>
                <w:lang w:val="en-GB"/>
              </w:rPr>
              <w:t>English for Specific Purposes</w:t>
            </w:r>
            <w:r w:rsidRPr="00CB30C4">
              <w:rPr>
                <w:bCs/>
                <w:lang w:val="en-GB"/>
              </w:rPr>
              <w:t>, 27, pp. 143-160.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</w:pPr>
            <w:r w:rsidRPr="00CB30C4">
              <w:rPr>
                <w:lang w:val="en-GB"/>
              </w:rPr>
              <w:t xml:space="preserve">Hyland, K. (2008). As can be seen: Lexical bundles and disciplinary variation. </w:t>
            </w:r>
            <w:r w:rsidRPr="00CB30C4">
              <w:rPr>
                <w:i/>
                <w:lang w:val="en-GB"/>
              </w:rPr>
              <w:t xml:space="preserve">English for Specific Purposes, </w:t>
            </w:r>
            <w:r w:rsidRPr="00CB30C4">
              <w:rPr>
                <w:lang w:val="en-GB"/>
              </w:rPr>
              <w:t>27, pp. 4-21</w:t>
            </w:r>
            <w:r w:rsidRPr="00CB30C4">
              <w:rPr>
                <w:i/>
                <w:lang w:val="en-GB"/>
              </w:rPr>
              <w:t xml:space="preserve">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t xml:space="preserve">Hyland, K. &amp; </w:t>
            </w:r>
            <w:proofErr w:type="spellStart"/>
            <w:r w:rsidRPr="00CB30C4">
              <w:t>Tse</w:t>
            </w:r>
            <w:proofErr w:type="spellEnd"/>
            <w:r w:rsidRPr="00CB30C4">
              <w:t xml:space="preserve">, P. (2007). Is there an “academic vocabulary”? </w:t>
            </w:r>
            <w:r w:rsidRPr="00CB30C4">
              <w:rPr>
                <w:bCs/>
                <w:i/>
                <w:lang w:val="en-GB"/>
              </w:rPr>
              <w:t>TESOL Quarterly</w:t>
            </w:r>
            <w:r w:rsidRPr="00CB30C4">
              <w:rPr>
                <w:lang w:val="en-GB"/>
              </w:rPr>
              <w:t>, 41 (2), pp. 235 - 253.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Hyon, S. (1996). Genre in three traditions. </w:t>
            </w:r>
            <w:r w:rsidRPr="00CB30C4">
              <w:rPr>
                <w:i/>
              </w:rPr>
              <w:t xml:space="preserve">TESOL </w:t>
            </w:r>
            <w:proofErr w:type="spellStart"/>
            <w:r w:rsidRPr="00CB30C4">
              <w:rPr>
                <w:i/>
              </w:rPr>
              <w:t>Quartely</w:t>
            </w:r>
            <w:proofErr w:type="spellEnd"/>
            <w:r w:rsidRPr="00CB30C4">
              <w:rPr>
                <w:i/>
              </w:rPr>
              <w:t xml:space="preserve">, </w:t>
            </w:r>
            <w:r w:rsidRPr="00CB30C4">
              <w:t>30 (4), pp. 693-719.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rPr>
                <w:lang w:val="en-GB"/>
              </w:rPr>
              <w:t xml:space="preserve">Hyon, S. (2002). Genre and ESL Reading: A Classroom Study. In A. M. Johns (Ed.), </w:t>
            </w:r>
            <w:r w:rsidRPr="00CB30C4">
              <w:rPr>
                <w:i/>
                <w:lang w:val="en-GB"/>
              </w:rPr>
              <w:t xml:space="preserve">Genres in the Classroom. Multiple Perspectives </w:t>
            </w:r>
            <w:r w:rsidRPr="00CB30C4">
              <w:rPr>
                <w:lang w:val="en-GB"/>
              </w:rPr>
              <w:t xml:space="preserve">(121-141). Mahwah, New Jersey. Lawrence Erlbaum Associates, Publishers.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Jacoby, S., Leech, D. &amp; </w:t>
            </w:r>
            <w:proofErr w:type="spellStart"/>
            <w:r w:rsidRPr="00CB30C4">
              <w:rPr>
                <w:lang w:val="en-GB"/>
              </w:rPr>
              <w:t>Holten</w:t>
            </w:r>
            <w:proofErr w:type="spellEnd"/>
            <w:r w:rsidRPr="00CB30C4">
              <w:rPr>
                <w:lang w:val="en-GB"/>
              </w:rPr>
              <w:t xml:space="preserve">, C. (1995). A Genre-based developmental writing course for undergraduate ESL science majors. In D. Belcher &amp; G. Braine (Eds.), </w:t>
            </w:r>
            <w:r w:rsidRPr="00CB30C4">
              <w:rPr>
                <w:i/>
                <w:lang w:val="en-GB"/>
              </w:rPr>
              <w:t xml:space="preserve">Academic Writing in a Second Language: Essays on Research and Pedagogy </w:t>
            </w:r>
            <w:r w:rsidRPr="00CB30C4">
              <w:rPr>
                <w:lang w:val="en-GB"/>
              </w:rPr>
              <w:t xml:space="preserve">(pp. 351-373).  Norwood, NJ: </w:t>
            </w:r>
            <w:proofErr w:type="spellStart"/>
            <w:r w:rsidRPr="00CB30C4">
              <w:rPr>
                <w:lang w:val="en-GB"/>
              </w:rPr>
              <w:t>Ablex</w:t>
            </w:r>
            <w:proofErr w:type="spellEnd"/>
            <w:r w:rsidRPr="00CB30C4">
              <w:rPr>
                <w:lang w:val="en-GB"/>
              </w:rPr>
              <w:t xml:space="preserve"> Publishing Corporation.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James, C. &amp; Garret, P. (1992). </w:t>
            </w:r>
            <w:r w:rsidRPr="00CB30C4">
              <w:rPr>
                <w:i/>
              </w:rPr>
              <w:t xml:space="preserve">Language Awareness in the Classroom. </w:t>
            </w:r>
            <w:r w:rsidRPr="00CB30C4">
              <w:t>Essex: Longman.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Johns, A. M. (1995). Teaching classroom and authentic genres: Initiating students into academic cultures and discourses. In D. Belcher &amp; G. Braine (Eds.), </w:t>
            </w:r>
            <w:r w:rsidRPr="00CB30C4">
              <w:rPr>
                <w:i/>
                <w:lang w:val="en-GB"/>
              </w:rPr>
              <w:t xml:space="preserve">Academic Writing in a Second Language: Essays on Research and Pedagogy </w:t>
            </w:r>
            <w:r w:rsidRPr="00CB30C4">
              <w:rPr>
                <w:lang w:val="en-GB"/>
              </w:rPr>
              <w:t xml:space="preserve">(pp. 277-291). Norwood, NJ: </w:t>
            </w:r>
            <w:proofErr w:type="spellStart"/>
            <w:r w:rsidRPr="00CB30C4">
              <w:rPr>
                <w:lang w:val="en-GB"/>
              </w:rPr>
              <w:t>Ablex</w:t>
            </w:r>
            <w:proofErr w:type="spellEnd"/>
            <w:r w:rsidRPr="00CB30C4">
              <w:rPr>
                <w:lang w:val="en-GB"/>
              </w:rPr>
              <w:t xml:space="preserve"> Publishing Corporation.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Kasper, Loretta F. (1997). The impact of content-based instructional programs on the academic progress of ESL students. </w:t>
            </w:r>
            <w:r w:rsidRPr="00CB30C4">
              <w:rPr>
                <w:i/>
              </w:rPr>
              <w:t>ESPJ</w:t>
            </w:r>
            <w:r w:rsidRPr="00CB30C4">
              <w:t xml:space="preserve">, 16 (4), pp. 309-320.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s-AR"/>
              </w:rPr>
            </w:pPr>
            <w:r w:rsidRPr="00CB30C4">
              <w:t xml:space="preserve">Kaufmann, D. (1997). Collaborative approaches in preparing teachers for content-based and language-enhanced settings In M.A. Snow &amp; D.M. Brinton (Eds.), </w:t>
            </w:r>
            <w:r w:rsidRPr="00CB30C4">
              <w:rPr>
                <w:i/>
              </w:rPr>
              <w:t xml:space="preserve">The Content –based </w:t>
            </w:r>
            <w:proofErr w:type="spellStart"/>
            <w:r w:rsidRPr="00CB30C4">
              <w:rPr>
                <w:i/>
              </w:rPr>
              <w:t>Classroon</w:t>
            </w:r>
            <w:proofErr w:type="spellEnd"/>
            <w:r w:rsidRPr="00CB30C4">
              <w:rPr>
                <w:i/>
              </w:rPr>
              <w:t xml:space="preserve">: Perspectives on integrating Language and </w:t>
            </w:r>
            <w:r w:rsidRPr="00CB30C4">
              <w:t xml:space="preserve">Content. </w:t>
            </w:r>
            <w:r w:rsidRPr="00CB30C4">
              <w:rPr>
                <w:lang w:val="es-ES"/>
              </w:rPr>
              <w:t xml:space="preserve">(pp. 175-186). White Plains, NY: </w:t>
            </w:r>
            <w:proofErr w:type="spellStart"/>
            <w:r w:rsidRPr="00CB30C4">
              <w:rPr>
                <w:lang w:val="es-ES"/>
              </w:rPr>
              <w:t>Longman</w:t>
            </w:r>
            <w:proofErr w:type="spellEnd"/>
            <w:r w:rsidRPr="00CB30C4">
              <w:rPr>
                <w:lang w:val="es-ES"/>
              </w:rPr>
              <w:t>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rPr>
                <w:lang w:val="es-AR"/>
              </w:rPr>
              <w:t xml:space="preserve">Khun, T. (1962/1985). </w:t>
            </w:r>
            <w:r w:rsidRPr="00CB30C4">
              <w:rPr>
                <w:i/>
                <w:lang w:val="es-AR"/>
              </w:rPr>
              <w:t xml:space="preserve">La estrucutra de las revoluciones científicas. </w:t>
            </w:r>
            <w:r w:rsidRPr="00CB30C4">
              <w:t xml:space="preserve">México. </w:t>
            </w:r>
            <w:proofErr w:type="spellStart"/>
            <w:r w:rsidRPr="00CB30C4">
              <w:t>Fondo</w:t>
            </w:r>
            <w:proofErr w:type="spellEnd"/>
            <w:r w:rsidRPr="00CB30C4">
              <w:t xml:space="preserve"> de </w:t>
            </w:r>
            <w:proofErr w:type="spellStart"/>
            <w:r w:rsidRPr="00CB30C4">
              <w:t>Cultura</w:t>
            </w:r>
            <w:proofErr w:type="spellEnd"/>
            <w:r w:rsidRPr="00CB30C4">
              <w:t xml:space="preserve"> </w:t>
            </w:r>
            <w:proofErr w:type="spellStart"/>
            <w:r w:rsidRPr="00CB30C4">
              <w:t>Económica</w:t>
            </w:r>
            <w:proofErr w:type="spellEnd"/>
            <w:r w:rsidRPr="00CB30C4">
              <w:t>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MacDonald, S. (1994). </w:t>
            </w:r>
            <w:r w:rsidRPr="00CB30C4">
              <w:rPr>
                <w:i/>
              </w:rPr>
              <w:t>Professional Academic Writing</w:t>
            </w:r>
            <w:r w:rsidRPr="00CB30C4">
              <w:t xml:space="preserve"> </w:t>
            </w:r>
            <w:r w:rsidRPr="00CB30C4">
              <w:rPr>
                <w:i/>
              </w:rPr>
              <w:t xml:space="preserve">in the Humanities and Social Sciences </w:t>
            </w:r>
            <w:r w:rsidRPr="00CB30C4">
              <w:t xml:space="preserve">Carbondale: Southern Illinois University Press. </w:t>
            </w:r>
          </w:p>
          <w:p w:rsidR="00BA165C" w:rsidRPr="00CB30C4" w:rsidRDefault="00BA165C" w:rsidP="00BA165C">
            <w:pPr>
              <w:pStyle w:val="Textoindependiente"/>
              <w:ind w:left="709" w:hanging="709"/>
            </w:pPr>
            <w:r w:rsidRPr="00CB30C4">
              <w:t xml:space="preserve">Martínez, I. A.. (1998). Estructuras de elaboración en artículos de investigación y de divulgación en inglés: Estudio </w:t>
            </w:r>
            <w:r w:rsidRPr="00CB30C4">
              <w:lastRenderedPageBreak/>
              <w:t xml:space="preserve">comparativo basado en el análisis del género. </w:t>
            </w:r>
            <w:r w:rsidRPr="00CB30C4">
              <w:rPr>
                <w:i/>
              </w:rPr>
              <w:t>RASAL</w:t>
            </w:r>
            <w:r w:rsidRPr="00CB30C4">
              <w:t>: Revista de la Sociedad Argentina de Lingüística. pp. 80-92</w:t>
            </w:r>
          </w:p>
          <w:p w:rsidR="00BA165C" w:rsidRPr="00CB30C4" w:rsidRDefault="00BA165C" w:rsidP="00BA165C">
            <w:pPr>
              <w:pStyle w:val="Textosinformato"/>
              <w:ind w:left="709" w:hanging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CB30C4">
              <w:rPr>
                <w:rFonts w:ascii="Times New Roman" w:hAnsi="Times New Roman" w:cs="Times New Roman"/>
                <w:lang w:val="es-AR"/>
              </w:rPr>
              <w:t>Martínez, I. A..</w:t>
            </w:r>
            <w:r w:rsidRPr="00CB30C4">
              <w:rPr>
                <w:rFonts w:ascii="Times New Roman" w:hAnsi="Times New Roman" w:cs="Times New Roman"/>
              </w:rPr>
              <w:t xml:space="preserve"> (2000). </w:t>
            </w:r>
            <w:r w:rsidRPr="00CB30C4">
              <w:rPr>
                <w:rFonts w:ascii="Times New Roman" w:hAnsi="Times New Roman" w:cs="Times New Roman"/>
                <w:lang w:val="es-ES_tradnl"/>
              </w:rPr>
              <w:t xml:space="preserve">Discrepancias entre las concepciones de hispanoparlantes del artículo de investigación en inglés y las características del mismo según el análisis del género. </w:t>
            </w:r>
            <w:r w:rsidRPr="00CB30C4">
              <w:rPr>
                <w:rFonts w:ascii="Times New Roman" w:hAnsi="Times New Roman" w:cs="Times New Roman"/>
                <w:i/>
                <w:lang w:val="es-ES_tradnl"/>
              </w:rPr>
              <w:t xml:space="preserve">Actas II Congreso Iberoamericano de Educación en Ciencias Experimentales. </w:t>
            </w:r>
            <w:r w:rsidRPr="00CB30C4">
              <w:rPr>
                <w:rFonts w:ascii="Times New Roman" w:hAnsi="Times New Roman" w:cs="Times New Roman"/>
              </w:rPr>
              <w:t xml:space="preserve">Córdoba, Argentina.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t xml:space="preserve">Martínez, I.A.. </w:t>
            </w:r>
            <w:r w:rsidRPr="00CB30C4">
              <w:rPr>
                <w:lang w:val="en-GB"/>
              </w:rPr>
              <w:t xml:space="preserve">(2001). Impersonality in the research article as revealed by the analysis of the transitivity structure. </w:t>
            </w:r>
            <w:r w:rsidRPr="00CB30C4">
              <w:rPr>
                <w:i/>
                <w:lang w:val="en-GB"/>
              </w:rPr>
              <w:t xml:space="preserve">English for Specific Purposes, </w:t>
            </w:r>
            <w:r w:rsidRPr="00CB30C4">
              <w:rPr>
                <w:lang w:val="en-GB"/>
              </w:rPr>
              <w:t>20, pp.227-247.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t xml:space="preserve">Martínez, I. A.. </w:t>
            </w:r>
            <w:r w:rsidRPr="00CB30C4">
              <w:rPr>
                <w:lang w:val="en-GB"/>
              </w:rPr>
              <w:t xml:space="preserve">(2002). Developing genre awareness in </w:t>
            </w:r>
            <w:proofErr w:type="spellStart"/>
            <w:r w:rsidRPr="00CB30C4">
              <w:rPr>
                <w:lang w:val="en-GB"/>
              </w:rPr>
              <w:t>nonnative-english-speaking</w:t>
            </w:r>
            <w:proofErr w:type="spellEnd"/>
            <w:r w:rsidRPr="00CB30C4">
              <w:rPr>
                <w:lang w:val="en-GB"/>
              </w:rPr>
              <w:t xml:space="preserve"> writers of experimental research articles: A collaborative approach. In J. </w:t>
            </w:r>
            <w:proofErr w:type="spellStart"/>
            <w:r w:rsidRPr="00CB30C4">
              <w:rPr>
                <w:lang w:val="en-GB"/>
              </w:rPr>
              <w:t>Cradall</w:t>
            </w:r>
            <w:proofErr w:type="spellEnd"/>
            <w:r w:rsidRPr="00CB30C4">
              <w:rPr>
                <w:lang w:val="en-GB"/>
              </w:rPr>
              <w:t xml:space="preserve">, &amp; D. Kaufman (Eds.), </w:t>
            </w:r>
            <w:r w:rsidRPr="00CB30C4">
              <w:rPr>
                <w:i/>
                <w:lang w:val="en-GB"/>
              </w:rPr>
              <w:t xml:space="preserve">Content-Based Instruction in Higher Education Settings. </w:t>
            </w:r>
            <w:r w:rsidRPr="00CB30C4">
              <w:rPr>
                <w:lang w:val="en-GB"/>
              </w:rPr>
              <w:t>Case Studies in TESOL Practice Series (pp. 79-92). Virginia: TESOL.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Martínez, I. A.. </w:t>
            </w:r>
            <w:r w:rsidRPr="00CB30C4">
              <w:rPr>
                <w:lang w:val="en-GB"/>
              </w:rPr>
              <w:t xml:space="preserve">(2003). </w:t>
            </w:r>
            <w:r w:rsidRPr="00CB30C4">
              <w:t xml:space="preserve">Aspects of theme in the method and discussion sections of biology journal articles in English. </w:t>
            </w:r>
            <w:r w:rsidRPr="00CB30C4">
              <w:rPr>
                <w:i/>
              </w:rPr>
              <w:t>Journal of English for Academic Purposes</w:t>
            </w:r>
            <w:r w:rsidRPr="00CB30C4">
              <w:t>, 2, pp.103–123.</w:t>
            </w:r>
          </w:p>
          <w:p w:rsidR="00BA165C" w:rsidRPr="00CB30C4" w:rsidRDefault="00BA165C" w:rsidP="00BA165C">
            <w:pPr>
              <w:tabs>
                <w:tab w:val="left" w:pos="1871"/>
              </w:tabs>
              <w:ind w:left="709" w:hanging="709"/>
              <w:jc w:val="both"/>
            </w:pPr>
            <w:r w:rsidRPr="00CB30C4">
              <w:t xml:space="preserve">Martínez, I. A.. (2005). First person use in native and non-native writers of research articles in Biology. </w:t>
            </w:r>
            <w:r w:rsidRPr="00CB30C4">
              <w:rPr>
                <w:i/>
              </w:rPr>
              <w:t>Journal of Second Language Writing</w:t>
            </w:r>
            <w:r w:rsidRPr="00CB30C4">
              <w:t>. 14, pp. 174-190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  <w:lang w:val="en-GB"/>
              </w:rPr>
            </w:pPr>
            <w:r w:rsidRPr="00CB30C4">
              <w:t>Martínez, I. A.</w:t>
            </w:r>
            <w:r w:rsidRPr="00CB30C4">
              <w:rPr>
                <w:bCs/>
                <w:lang w:val="en-GB"/>
              </w:rPr>
              <w:t xml:space="preserve"> (2008). Building consensus in science: Resources for intertextual dialog in biology research articles. </w:t>
            </w:r>
            <w:r w:rsidRPr="00CB30C4">
              <w:rPr>
                <w:bCs/>
                <w:i/>
                <w:lang w:val="en-GB"/>
              </w:rPr>
              <w:t>Journal of English for Academic Purposes</w:t>
            </w:r>
            <w:r w:rsidRPr="00CB30C4">
              <w:rPr>
                <w:bCs/>
                <w:lang w:val="en-GB"/>
              </w:rPr>
              <w:t xml:space="preserve">, 7, pp. 268-276.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bCs/>
                <w:lang w:val="en-GB"/>
              </w:rPr>
            </w:pPr>
            <w:r w:rsidRPr="00CB30C4">
              <w:rPr>
                <w:bCs/>
              </w:rPr>
              <w:t xml:space="preserve">Martínez, I.; Beck, S.; </w:t>
            </w:r>
            <w:proofErr w:type="spellStart"/>
            <w:r w:rsidRPr="00CB30C4">
              <w:rPr>
                <w:bCs/>
              </w:rPr>
              <w:t>Panza</w:t>
            </w:r>
            <w:proofErr w:type="spellEnd"/>
            <w:r w:rsidRPr="00CB30C4">
              <w:rPr>
                <w:bCs/>
              </w:rPr>
              <w:t xml:space="preserve">, C. (2009). </w:t>
            </w:r>
            <w:r w:rsidRPr="00CB30C4">
              <w:rPr>
                <w:bCs/>
                <w:lang w:val="en-GB"/>
              </w:rPr>
              <w:t xml:space="preserve">Academic vocabulary in agricultural research articles: A corpus-based study. </w:t>
            </w:r>
            <w:r w:rsidRPr="00CB30C4">
              <w:rPr>
                <w:bCs/>
                <w:i/>
                <w:lang w:val="en-GB"/>
              </w:rPr>
              <w:t>English for Specific Purposes</w:t>
            </w:r>
            <w:r w:rsidRPr="00CB30C4">
              <w:rPr>
                <w:bCs/>
                <w:lang w:val="en-GB"/>
              </w:rPr>
              <w:t>, 28, pp. 183-198.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</w:rPr>
            </w:pPr>
            <w:r w:rsidRPr="00CB30C4">
              <w:rPr>
                <w:color w:val="000000"/>
              </w:rPr>
              <w:t xml:space="preserve">Martínez, I.A. (2011) Capitalizing on the advantages of the Latin American EAP situation: Using authentic and specific materials in EAP writing instruction. </w:t>
            </w:r>
            <w:proofErr w:type="spellStart"/>
            <w:r w:rsidRPr="00CB30C4">
              <w:rPr>
                <w:i/>
                <w:color w:val="000000"/>
              </w:rPr>
              <w:t>Iberica</w:t>
            </w:r>
            <w:proofErr w:type="spellEnd"/>
            <w:r w:rsidRPr="00CB30C4">
              <w:rPr>
                <w:color w:val="000000"/>
              </w:rPr>
              <w:t>. Vol 21: 31-48.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  <w:rPr>
                <w:color w:val="000000"/>
              </w:rPr>
            </w:pPr>
            <w:r w:rsidRPr="00CB30C4">
              <w:rPr>
                <w:color w:val="000000"/>
              </w:rPr>
              <w:t xml:space="preserve">Martínez, I.A.(2012) “English for Academic Purposes in Latin America: Advantages of the </w:t>
            </w:r>
            <w:proofErr w:type="spellStart"/>
            <w:r w:rsidRPr="00CB30C4">
              <w:rPr>
                <w:color w:val="000000"/>
              </w:rPr>
              <w:t>Context”ARTESOL</w:t>
            </w:r>
            <w:proofErr w:type="spellEnd"/>
            <w:r w:rsidRPr="00CB30C4">
              <w:rPr>
                <w:color w:val="000000"/>
              </w:rPr>
              <w:t xml:space="preserve">-ESP E-journal, Volume 2, No 1  Pages 3 – 5. 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  <w:rPr>
                <w:lang w:val="es-AR"/>
              </w:rPr>
            </w:pPr>
            <w:r w:rsidRPr="00CB30C4">
              <w:rPr>
                <w:color w:val="000000"/>
                <w:lang w:val="es-AR"/>
              </w:rPr>
              <w:t xml:space="preserve">Martínez, I. A. y Picchio, R. (2014). </w:t>
            </w:r>
            <w:r w:rsidRPr="00CB30C4">
              <w:t xml:space="preserve">Genre-based Reading Course for Masters Students in an EFL Context. </w:t>
            </w:r>
            <w:r w:rsidRPr="00CB30C4">
              <w:rPr>
                <w:i/>
                <w:color w:val="000000"/>
                <w:lang w:val="es-AR"/>
              </w:rPr>
              <w:t>ARTESOL-ESP E-journal</w:t>
            </w:r>
            <w:r w:rsidRPr="00CB30C4">
              <w:rPr>
                <w:color w:val="000000"/>
                <w:lang w:val="es-AR"/>
              </w:rPr>
              <w:t xml:space="preserve">. 4(1) </w:t>
            </w:r>
            <w:r w:rsidRPr="00CB30C4">
              <w:rPr>
                <w:lang w:val="es-AR"/>
              </w:rPr>
              <w:t>: 37 – 51.</w:t>
            </w:r>
          </w:p>
          <w:p w:rsidR="00BA165C" w:rsidRPr="00CB30C4" w:rsidRDefault="00BA165C" w:rsidP="00BA165C">
            <w:pPr>
              <w:autoSpaceDE w:val="0"/>
              <w:autoSpaceDN w:val="0"/>
              <w:adjustRightInd w:val="0"/>
              <w:ind w:left="709" w:hanging="709"/>
              <w:jc w:val="both"/>
            </w:pPr>
            <w:r w:rsidRPr="00CB30C4">
              <w:rPr>
                <w:color w:val="000000"/>
                <w:lang w:val="es-ES_tradnl"/>
              </w:rPr>
              <w:t xml:space="preserve">Martínez, I.A. y </w:t>
            </w:r>
            <w:proofErr w:type="spellStart"/>
            <w:r w:rsidRPr="00CB30C4">
              <w:rPr>
                <w:color w:val="000000"/>
                <w:lang w:val="es-ES_tradnl"/>
              </w:rPr>
              <w:t>Picchio</w:t>
            </w:r>
            <w:proofErr w:type="spellEnd"/>
            <w:r w:rsidRPr="00CB30C4">
              <w:rPr>
                <w:color w:val="000000"/>
                <w:lang w:val="es-ES_tradnl"/>
              </w:rPr>
              <w:t xml:space="preserve">, R. (2015).  </w:t>
            </w:r>
            <w:r w:rsidRPr="00CB30C4">
              <w:t xml:space="preserve">Reading sources in English to write a literature review in a romance language: a genre-based EAP course in a </w:t>
            </w:r>
            <w:proofErr w:type="spellStart"/>
            <w:r w:rsidRPr="00CB30C4">
              <w:t>masters</w:t>
            </w:r>
            <w:proofErr w:type="spellEnd"/>
            <w:r w:rsidRPr="00CB30C4">
              <w:t xml:space="preserve"> program. the </w:t>
            </w:r>
            <w:proofErr w:type="spellStart"/>
            <w:r w:rsidRPr="00CB30C4">
              <w:t>ESPecialist</w:t>
            </w:r>
            <w:proofErr w:type="spellEnd"/>
            <w:r w:rsidRPr="00CB30C4">
              <w:t>, 36 (1) (138-153) ISSN 2318-7115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Master, P. (1991). Active verbs with inanimate subjects in scientific prose. </w:t>
            </w:r>
            <w:r w:rsidRPr="00CB30C4">
              <w:rPr>
                <w:i/>
              </w:rPr>
              <w:t>English for Specific Purposes,</w:t>
            </w:r>
            <w:r w:rsidRPr="00CB30C4">
              <w:t xml:space="preserve"> 10, pp. 15-33.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Master, P. (1997). Using models in EST. </w:t>
            </w:r>
            <w:r w:rsidRPr="00CB30C4">
              <w:rPr>
                <w:i/>
              </w:rPr>
              <w:t>English Teaching Forum</w:t>
            </w:r>
            <w:r w:rsidRPr="00CB30C4">
              <w:t xml:space="preserve">, 36 (1), pp. 30-36. </w:t>
            </w:r>
          </w:p>
          <w:p w:rsidR="00BA165C" w:rsidRPr="00CB30C4" w:rsidRDefault="00BA165C" w:rsidP="00BA165C">
            <w:pPr>
              <w:pStyle w:val="Ttulo1"/>
              <w:shd w:val="clear" w:color="auto" w:fill="FFFFFF"/>
              <w:ind w:left="709" w:hanging="709"/>
              <w:textAlignment w:val="baseline"/>
              <w:rPr>
                <w:color w:val="2E2E2E"/>
              </w:rPr>
            </w:pPr>
            <w:r w:rsidRPr="00CB30C4">
              <w:rPr>
                <w:bCs/>
                <w:color w:val="2E2E2E"/>
              </w:rPr>
              <w:t xml:space="preserve">Muñoz, V. (2015) The vocabulary of agriculture semi-popularization articles in English: A corpus-based study. </w:t>
            </w:r>
            <w:r w:rsidRPr="00CB30C4">
              <w:rPr>
                <w:bCs/>
                <w:i/>
                <w:lang w:val="en-GB"/>
              </w:rPr>
              <w:t>English for Specific Purposes.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Myers, G. (1989). The pragmatics of politeness in scientific articles. </w:t>
            </w:r>
            <w:r w:rsidRPr="00CB30C4">
              <w:rPr>
                <w:i/>
              </w:rPr>
              <w:t>Applied Linguistics</w:t>
            </w:r>
            <w:r w:rsidRPr="00CB30C4">
              <w:t>, 10 (1). pp. 1-35.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Nicholas, H. (1992). Language awareness and second language development. In C. James &amp; Garret, </w:t>
            </w:r>
            <w:r w:rsidRPr="00CB30C4">
              <w:rPr>
                <w:i/>
              </w:rPr>
              <w:t xml:space="preserve">Language Awareness in the Classroom. </w:t>
            </w:r>
            <w:r w:rsidRPr="00CB30C4">
              <w:t>Essex: Longman.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Quirk, R., </w:t>
            </w:r>
            <w:proofErr w:type="spellStart"/>
            <w:r w:rsidRPr="00CB30C4">
              <w:t>Greenbaun</w:t>
            </w:r>
            <w:proofErr w:type="spellEnd"/>
            <w:r w:rsidRPr="00CB30C4">
              <w:t xml:space="preserve">, S., Leech, G. and </w:t>
            </w:r>
            <w:proofErr w:type="spellStart"/>
            <w:r w:rsidRPr="00CB30C4">
              <w:t>Svartvik</w:t>
            </w:r>
            <w:proofErr w:type="spellEnd"/>
            <w:r w:rsidRPr="00CB30C4">
              <w:t xml:space="preserve">, J. (1985). </w:t>
            </w:r>
            <w:r w:rsidRPr="00CB30C4">
              <w:rPr>
                <w:i/>
              </w:rPr>
              <w:t>A Comprehensive Grammar of the English Language</w:t>
            </w:r>
            <w:r w:rsidRPr="00CB30C4">
              <w:t>. London: Longman.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t>Salager</w:t>
            </w:r>
            <w:proofErr w:type="spellEnd"/>
            <w:r w:rsidRPr="00CB30C4">
              <w:t xml:space="preserve">-Meyer, F. (1994). Hedges and textual communicative function in medical English written discourse. </w:t>
            </w:r>
            <w:r w:rsidRPr="00CB30C4">
              <w:rPr>
                <w:i/>
              </w:rPr>
              <w:t>English for Specific Purposes</w:t>
            </w:r>
            <w:r w:rsidRPr="00CB30C4">
              <w:t>, 13 (2), pp. 149-170.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Schmidt, R. (1988). The role of consciousness in second language learning. Plenary address delivered at the Eighth Second Language Research Forum, University of Hawaii at </w:t>
            </w:r>
            <w:proofErr w:type="spellStart"/>
            <w:r w:rsidRPr="00CB30C4">
              <w:t>Manoa</w:t>
            </w:r>
            <w:proofErr w:type="spellEnd"/>
            <w:r w:rsidRPr="00CB30C4">
              <w:t>, Honolulu.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proofErr w:type="spellStart"/>
            <w:r w:rsidRPr="00CB30C4">
              <w:t>Sharwood</w:t>
            </w:r>
            <w:proofErr w:type="spellEnd"/>
            <w:r w:rsidRPr="00CB30C4">
              <w:t xml:space="preserve"> Smith, M. (1993). Input enhancement in instructed SLA. </w:t>
            </w:r>
            <w:r w:rsidRPr="00CB30C4">
              <w:rPr>
                <w:i/>
              </w:rPr>
              <w:t>SSLA</w:t>
            </w:r>
            <w:r w:rsidRPr="00CB30C4">
              <w:t xml:space="preserve">, 15, pp. 165-179.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Shaw, P. (1992). Reasons for the correlation of voice, tense and sentence function in reporting verbs. </w:t>
            </w:r>
            <w:r w:rsidRPr="00CB30C4">
              <w:rPr>
                <w:i/>
              </w:rPr>
              <w:t xml:space="preserve">Applied Linguistics, </w:t>
            </w:r>
            <w:r w:rsidRPr="00CB30C4">
              <w:t>13 (3), pp. 301-319.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Short, D. (1993). Assessing Integrated Language and Content </w:t>
            </w:r>
            <w:proofErr w:type="spellStart"/>
            <w:r w:rsidRPr="00CB30C4">
              <w:t>Instrucution</w:t>
            </w:r>
            <w:proofErr w:type="spellEnd"/>
            <w:r w:rsidRPr="00CB30C4">
              <w:t>.</w:t>
            </w:r>
            <w:r w:rsidRPr="00CB30C4">
              <w:rPr>
                <w:i/>
              </w:rPr>
              <w:t xml:space="preserve"> TESOL Quarterly, </w:t>
            </w:r>
            <w:r w:rsidRPr="00CB30C4">
              <w:t xml:space="preserve">27 (4), pp. 627-655. 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Silva, T. (1990). Second language composition instruction: developments, issues and directions in ESL. In B. Kroll, (Ed.), </w:t>
            </w:r>
            <w:r w:rsidRPr="00CB30C4">
              <w:rPr>
                <w:i/>
              </w:rPr>
              <w:t>Second Language Writing: Research Insights for the Classroom</w:t>
            </w:r>
            <w:r w:rsidRPr="00CB30C4">
              <w:t xml:space="preserve"> (pp. 11-23). Cambridge University Press. NY.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Stubbs, M. (1996). </w:t>
            </w:r>
            <w:r w:rsidRPr="00CB30C4">
              <w:rPr>
                <w:i/>
              </w:rPr>
              <w:t>Text and Corpus Analysis</w:t>
            </w:r>
            <w:r w:rsidRPr="00CB30C4">
              <w:t>. Oxford: Blackwell Publishers.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Swales, J. (1990). </w:t>
            </w:r>
            <w:r w:rsidRPr="00CB30C4">
              <w:rPr>
                <w:i/>
              </w:rPr>
              <w:t>Genre Analysis: English in Academic Research Settings</w:t>
            </w:r>
            <w:r w:rsidRPr="00CB30C4">
              <w:t>. Cambridge University Press, Glasgow.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Swales, J. (1990). </w:t>
            </w:r>
            <w:r w:rsidRPr="00CB30C4">
              <w:rPr>
                <w:i/>
                <w:lang w:val="en-GB"/>
              </w:rPr>
              <w:t>Genre Analysis: English in academic and research settings</w:t>
            </w:r>
            <w:r w:rsidRPr="00CB30C4">
              <w:rPr>
                <w:lang w:val="en-GB"/>
              </w:rPr>
              <w:t>. Glasgow: Cambridge University Press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Swales, J. (1996). Teaching the conference abstract. In E. </w:t>
            </w:r>
            <w:proofErr w:type="spellStart"/>
            <w:r w:rsidRPr="00CB30C4">
              <w:rPr>
                <w:lang w:val="en-GB"/>
              </w:rPr>
              <w:t>Ventola</w:t>
            </w:r>
            <w:proofErr w:type="spellEnd"/>
            <w:r w:rsidRPr="00CB30C4">
              <w:rPr>
                <w:lang w:val="en-GB"/>
              </w:rPr>
              <w:t xml:space="preserve"> &amp; A. </w:t>
            </w:r>
            <w:proofErr w:type="spellStart"/>
            <w:r w:rsidRPr="00CB30C4">
              <w:rPr>
                <w:lang w:val="en-GB"/>
              </w:rPr>
              <w:t>Mauranen</w:t>
            </w:r>
            <w:proofErr w:type="spellEnd"/>
            <w:r w:rsidRPr="00CB30C4">
              <w:rPr>
                <w:lang w:val="en-GB"/>
              </w:rPr>
              <w:t xml:space="preserve"> (Eds.), </w:t>
            </w:r>
            <w:r w:rsidRPr="00CB30C4">
              <w:rPr>
                <w:i/>
                <w:lang w:val="en-GB"/>
              </w:rPr>
              <w:t>Academic writing today and tomorrow</w:t>
            </w:r>
            <w:r w:rsidRPr="00CB30C4">
              <w:rPr>
                <w:lang w:val="en-GB"/>
              </w:rPr>
              <w:t xml:space="preserve"> (pp. 45-59). </w:t>
            </w:r>
            <w:proofErr w:type="spellStart"/>
            <w:r w:rsidRPr="00CB30C4">
              <w:rPr>
                <w:lang w:val="en-GB"/>
              </w:rPr>
              <w:t>Yliopistopaino</w:t>
            </w:r>
            <w:proofErr w:type="spellEnd"/>
            <w:r w:rsidRPr="00CB30C4">
              <w:rPr>
                <w:lang w:val="en-GB"/>
              </w:rPr>
              <w:t xml:space="preserve">, Helsinki University Press.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Swales, J. &amp; Feak, C. (1994). </w:t>
            </w:r>
            <w:r w:rsidRPr="00CB30C4">
              <w:rPr>
                <w:i/>
                <w:lang w:val="en-GB"/>
              </w:rPr>
              <w:t xml:space="preserve">Academic Writing for Graduate Students: Essential Tasks and Skills. </w:t>
            </w:r>
            <w:r w:rsidRPr="00CB30C4">
              <w:rPr>
                <w:lang w:val="en-GB"/>
              </w:rPr>
              <w:t>Michigan: The University of Michigan Press.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r w:rsidRPr="00CB30C4">
              <w:rPr>
                <w:lang w:val="en-GB"/>
              </w:rPr>
              <w:t xml:space="preserve">Swales, J. &amp; Lindemann, S. (2002). Teaching the Literature Review to International Graduate Students. In A. Johns (Ed.), </w:t>
            </w:r>
            <w:r w:rsidRPr="00CB30C4">
              <w:rPr>
                <w:i/>
                <w:lang w:val="en-GB"/>
              </w:rPr>
              <w:t xml:space="preserve">Genres in the Classroom. Multiple Perspectives </w:t>
            </w:r>
            <w:r w:rsidRPr="00CB30C4">
              <w:rPr>
                <w:lang w:val="en-GB"/>
              </w:rPr>
              <w:t xml:space="preserve">(pp. 105-119). Mahwah, NJ: Lawrence Erlbaum Associates, Publishers. </w:t>
            </w:r>
          </w:p>
          <w:p w:rsidR="00BA165C" w:rsidRPr="00CB30C4" w:rsidRDefault="00BA165C" w:rsidP="00BA165C">
            <w:pPr>
              <w:ind w:left="709" w:hanging="709"/>
              <w:jc w:val="both"/>
              <w:rPr>
                <w:lang w:val="en-GB"/>
              </w:rPr>
            </w:pPr>
            <w:proofErr w:type="spellStart"/>
            <w:r w:rsidRPr="00CB30C4">
              <w:t>Tarone</w:t>
            </w:r>
            <w:proofErr w:type="spellEnd"/>
            <w:r w:rsidRPr="00CB30C4">
              <w:t xml:space="preserve">, E., Dwyer, S., Gillette, S., Icke, V. (1981/1985). On the use of passive in two astrophysics journal papers. </w:t>
            </w:r>
            <w:r w:rsidRPr="00CB30C4">
              <w:rPr>
                <w:i/>
              </w:rPr>
              <w:t>The ESP Journal,</w:t>
            </w:r>
            <w:r w:rsidRPr="00CB30C4">
              <w:t xml:space="preserve"> 1 (2), pp. 123-140. Reprinted in Swales, J. (Ed.), </w:t>
            </w:r>
            <w:r w:rsidRPr="00CB30C4">
              <w:rPr>
                <w:i/>
              </w:rPr>
              <w:t>Episodes in ESP</w:t>
            </w:r>
            <w:r w:rsidRPr="00CB30C4">
              <w:t xml:space="preserve">. Oxford: </w:t>
            </w:r>
            <w:proofErr w:type="spellStart"/>
            <w:r w:rsidRPr="00CB30C4">
              <w:t>Pergamon</w:t>
            </w:r>
            <w:proofErr w:type="spellEnd"/>
            <w:r w:rsidRPr="00CB30C4">
              <w:t xml:space="preserve"> Press.</w:t>
            </w:r>
          </w:p>
          <w:p w:rsidR="00BA165C" w:rsidRPr="00CB30C4" w:rsidRDefault="00BA165C" w:rsidP="00BA165C">
            <w:pPr>
              <w:ind w:left="709" w:hanging="709"/>
              <w:jc w:val="both"/>
            </w:pPr>
            <w:r w:rsidRPr="00CB30C4">
              <w:t xml:space="preserve">Thompson, D. (1993). Arguing for experimental “facts” in science. A study of research article results section in Biochemistry. </w:t>
            </w:r>
            <w:r w:rsidRPr="00CB30C4">
              <w:rPr>
                <w:i/>
              </w:rPr>
              <w:t>Written Communication</w:t>
            </w:r>
            <w:r w:rsidRPr="00CB30C4">
              <w:t>, 10 (1), pp. 106-128.</w:t>
            </w:r>
          </w:p>
          <w:p w:rsidR="00B3151F" w:rsidRPr="00CB30C4" w:rsidRDefault="00BA165C" w:rsidP="00DA7902">
            <w:pPr>
              <w:ind w:left="709" w:hanging="709"/>
              <w:jc w:val="both"/>
              <w:rPr>
                <w:i/>
                <w:iCs/>
                <w:lang w:val="es-AR"/>
              </w:rPr>
            </w:pPr>
            <w:r w:rsidRPr="00CB30C4">
              <w:t xml:space="preserve">van Lier, L. (1996). </w:t>
            </w:r>
            <w:r w:rsidRPr="00CB30C4">
              <w:rPr>
                <w:i/>
              </w:rPr>
              <w:t xml:space="preserve">Interaction in the Language Curriculum: Awareness, Autonomy and Authenticity. </w:t>
            </w:r>
            <w:r w:rsidRPr="00CB30C4">
              <w:rPr>
                <w:lang w:val="es-ES"/>
              </w:rPr>
              <w:t xml:space="preserve">London: </w:t>
            </w:r>
            <w:proofErr w:type="spellStart"/>
            <w:r w:rsidRPr="00CB30C4">
              <w:rPr>
                <w:lang w:val="es-ES"/>
              </w:rPr>
              <w:t>Longman</w:t>
            </w:r>
            <w:proofErr w:type="spellEnd"/>
            <w:r w:rsidRPr="00CB30C4">
              <w:rPr>
                <w:lang w:val="es-ES"/>
              </w:rPr>
              <w:t>.</w:t>
            </w:r>
          </w:p>
        </w:tc>
      </w:tr>
      <w:tr w:rsidR="00B3151F" w:rsidRPr="00CB30C4">
        <w:trPr>
          <w:trHeight w:val="1956"/>
        </w:trPr>
        <w:tc>
          <w:tcPr>
            <w:tcW w:w="5212" w:type="dxa"/>
          </w:tcPr>
          <w:p w:rsidR="00405C44" w:rsidRPr="00CB30C4" w:rsidRDefault="00C2230E" w:rsidP="00405C44">
            <w:pPr>
              <w:jc w:val="center"/>
              <w:rPr>
                <w:smallCaps/>
                <w:lang w:val="es-ES"/>
              </w:rPr>
            </w:pPr>
            <w:r w:rsidRPr="00CB30C4">
              <w:rPr>
                <w:sz w:val="28"/>
                <w:lang w:val="es-AR"/>
              </w:rPr>
              <w:lastRenderedPageBreak/>
              <w:t xml:space="preserve">   </w:t>
            </w:r>
            <w:r w:rsidR="00405C44" w:rsidRPr="00CB30C4">
              <w:rPr>
                <w:noProof/>
                <w:lang w:val="es-ES"/>
              </w:rPr>
              <w:drawing>
                <wp:inline distT="0" distB="0" distL="0" distR="0">
                  <wp:extent cx="1318260" cy="1009650"/>
                  <wp:effectExtent l="0" t="0" r="0" b="0"/>
                  <wp:docPr id="8" name="Imagen 8" descr="UNER sigla color - fondo bl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UNER sigla color - fondo bl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5C44" w:rsidRPr="00CB30C4" w:rsidRDefault="00405C44" w:rsidP="00405C44">
            <w:pPr>
              <w:pStyle w:val="Ttulo2"/>
              <w:jc w:val="center"/>
            </w:pPr>
            <w:r w:rsidRPr="00CB30C4">
              <w:rPr>
                <w:b/>
                <w:i w:val="0"/>
              </w:rPr>
              <w:t>Facultades de Ingeniería, Ciencias Agropecuarias y Ciencias de la Alimentación</w:t>
            </w:r>
          </w:p>
          <w:p w:rsidR="00405C44" w:rsidRPr="00CB30C4" w:rsidRDefault="00405C44" w:rsidP="00405C44">
            <w:pPr>
              <w:pStyle w:val="Ttulo3"/>
              <w:jc w:val="center"/>
              <w:rPr>
                <w:sz w:val="22"/>
              </w:rPr>
            </w:pPr>
            <w:r w:rsidRPr="00CB30C4">
              <w:rPr>
                <w:sz w:val="22"/>
              </w:rPr>
              <w:t xml:space="preserve">Oro Verde-Concordia, E. R. </w:t>
            </w:r>
          </w:p>
          <w:p w:rsidR="00B3151F" w:rsidRPr="00CB30C4" w:rsidRDefault="00405C44" w:rsidP="00405C44">
            <w:pPr>
              <w:pStyle w:val="Epgrafe"/>
              <w:spacing w:after="120"/>
              <w:jc w:val="center"/>
              <w:rPr>
                <w:bCs/>
                <w:sz w:val="28"/>
              </w:rPr>
            </w:pPr>
            <w:r w:rsidRPr="00CB30C4">
              <w:rPr>
                <w:b w:val="0"/>
                <w:bCs/>
                <w:sz w:val="22"/>
              </w:rPr>
              <w:t>República Argentina</w:t>
            </w:r>
          </w:p>
        </w:tc>
        <w:tc>
          <w:tcPr>
            <w:tcW w:w="5212" w:type="dxa"/>
            <w:vAlign w:val="center"/>
          </w:tcPr>
          <w:p w:rsidR="00B3151F" w:rsidRPr="00CB30C4" w:rsidRDefault="00B3151F" w:rsidP="00E76189">
            <w:pPr>
              <w:pStyle w:val="Epgrafe"/>
              <w:ind w:left="-109"/>
              <w:jc w:val="center"/>
              <w:rPr>
                <w:sz w:val="28"/>
              </w:rPr>
            </w:pPr>
            <w:r w:rsidRPr="00CB30C4">
              <w:rPr>
                <w:sz w:val="28"/>
              </w:rPr>
              <w:t>PLANIFICACIÓN DE</w:t>
            </w:r>
            <w:r w:rsidR="00234242" w:rsidRPr="00CB30C4">
              <w:rPr>
                <w:sz w:val="28"/>
              </w:rPr>
              <w:t>L CURSO</w:t>
            </w:r>
          </w:p>
        </w:tc>
      </w:tr>
      <w:tr w:rsidR="00B3151F" w:rsidRPr="009A0637">
        <w:tc>
          <w:tcPr>
            <w:tcW w:w="10424" w:type="dxa"/>
            <w:gridSpan w:val="2"/>
          </w:tcPr>
          <w:p w:rsidR="00FD548F" w:rsidRPr="00CB30C4" w:rsidRDefault="00FD548F" w:rsidP="00FD548F">
            <w:pPr>
              <w:rPr>
                <w:sz w:val="24"/>
                <w:szCs w:val="24"/>
                <w:u w:val="single"/>
              </w:rPr>
            </w:pPr>
            <w:proofErr w:type="spellStart"/>
            <w:r w:rsidRPr="00CB30C4">
              <w:rPr>
                <w:sz w:val="24"/>
                <w:szCs w:val="24"/>
                <w:u w:val="single"/>
              </w:rPr>
              <w:t>Objetivos</w:t>
            </w:r>
            <w:proofErr w:type="spellEnd"/>
          </w:p>
          <w:p w:rsidR="00FD548F" w:rsidRPr="00CB30C4" w:rsidRDefault="00FD548F" w:rsidP="00FD548F">
            <w:pPr>
              <w:pStyle w:val="Ttulo3"/>
              <w:spacing w:before="120" w:after="120"/>
              <w:rPr>
                <w:szCs w:val="24"/>
              </w:rPr>
            </w:pPr>
            <w:r w:rsidRPr="00CB30C4">
              <w:rPr>
                <w:szCs w:val="24"/>
              </w:rPr>
              <w:t>Objetivos generales</w:t>
            </w:r>
          </w:p>
          <w:p w:rsidR="00FD548F" w:rsidRPr="00CB30C4" w:rsidRDefault="00FD548F" w:rsidP="00FD548F">
            <w:pPr>
              <w:numPr>
                <w:ilvl w:val="0"/>
                <w:numId w:val="34"/>
              </w:numPr>
              <w:spacing w:line="240" w:lineRule="exact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Contribuir a mejorar la competencia comunicativa académica escrita de investigadores </w:t>
            </w:r>
            <w:r w:rsidR="00D45519" w:rsidRPr="00CB30C4">
              <w:rPr>
                <w:sz w:val="24"/>
                <w:szCs w:val="24"/>
                <w:lang w:val="es-AR"/>
              </w:rPr>
              <w:t xml:space="preserve">y doctorandos </w:t>
            </w:r>
            <w:r w:rsidRPr="00CB30C4">
              <w:rPr>
                <w:sz w:val="24"/>
                <w:szCs w:val="24"/>
                <w:lang w:val="es-AR"/>
              </w:rPr>
              <w:t xml:space="preserve">de ciencias experimentales que leen </w:t>
            </w:r>
            <w:r w:rsidR="00D45519" w:rsidRPr="00CB30C4">
              <w:rPr>
                <w:sz w:val="24"/>
                <w:szCs w:val="24"/>
                <w:lang w:val="es-AR"/>
              </w:rPr>
              <w:t xml:space="preserve">y comprenden </w:t>
            </w:r>
            <w:r w:rsidRPr="00CB30C4">
              <w:rPr>
                <w:sz w:val="24"/>
                <w:szCs w:val="24"/>
                <w:lang w:val="es-AR"/>
              </w:rPr>
              <w:t>correctamente en inglés.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spacing w:line="240" w:lineRule="exact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Despertar conciencia acerca de las características lingüísticas del género “Artículo de Investigación” ("research article") y de su relación con otros géneros académicos.</w:t>
            </w:r>
          </w:p>
          <w:p w:rsidR="00FD548F" w:rsidRPr="00CB30C4" w:rsidRDefault="00FD548F" w:rsidP="00FD548F">
            <w:pPr>
              <w:numPr>
                <w:ilvl w:val="0"/>
                <w:numId w:val="36"/>
              </w:numPr>
              <w:spacing w:line="240" w:lineRule="exact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Manipular las diferentes estructuras lingüísticas y retóricas correspondientes a cada una de las secciones del trabajo de investigación de diseño experimental.</w:t>
            </w:r>
          </w:p>
          <w:p w:rsidR="00FD548F" w:rsidRPr="00CB30C4" w:rsidRDefault="00FD548F" w:rsidP="00FD548F">
            <w:pPr>
              <w:numPr>
                <w:ilvl w:val="0"/>
                <w:numId w:val="36"/>
              </w:numPr>
              <w:spacing w:line="240" w:lineRule="exact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Proveer orientación para la escritura de textos basada en modelos.</w:t>
            </w:r>
          </w:p>
          <w:p w:rsidR="00993EFA" w:rsidRPr="00CB30C4" w:rsidRDefault="00993EFA" w:rsidP="0098756A">
            <w:pPr>
              <w:rPr>
                <w:lang w:val="es-ES"/>
              </w:rPr>
            </w:pPr>
          </w:p>
        </w:tc>
      </w:tr>
      <w:tr w:rsidR="00B3151F" w:rsidRPr="009A0637">
        <w:tc>
          <w:tcPr>
            <w:tcW w:w="10424" w:type="dxa"/>
            <w:gridSpan w:val="2"/>
          </w:tcPr>
          <w:p w:rsidR="00F14784" w:rsidRPr="00CB30C4" w:rsidRDefault="00F14784" w:rsidP="00E76189">
            <w:pPr>
              <w:pStyle w:val="Epgrafe"/>
              <w:jc w:val="left"/>
              <w:rPr>
                <w:b w:val="0"/>
                <w:bCs/>
                <w:i/>
                <w:iCs/>
                <w:sz w:val="20"/>
                <w:highlight w:val="lightGray"/>
              </w:rPr>
            </w:pPr>
            <w:r w:rsidRPr="00CB30C4">
              <w:rPr>
                <w:bCs/>
                <w:szCs w:val="24"/>
              </w:rPr>
              <w:t xml:space="preserve">Objetivos Particulares: </w:t>
            </w:r>
            <w:r w:rsidRPr="00CB30C4">
              <w:rPr>
                <w:b w:val="0"/>
                <w:bCs/>
                <w:i/>
                <w:iCs/>
                <w:sz w:val="20"/>
                <w:highlight w:val="lightGray"/>
              </w:rPr>
              <w:t xml:space="preserve"> 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spacing w:before="120" w:line="240" w:lineRule="exact"/>
              <w:ind w:left="357" w:hanging="357"/>
              <w:rPr>
                <w:sz w:val="24"/>
                <w:szCs w:val="24"/>
              </w:rPr>
            </w:pPr>
            <w:proofErr w:type="spellStart"/>
            <w:r w:rsidRPr="00CB30C4">
              <w:rPr>
                <w:sz w:val="24"/>
                <w:szCs w:val="24"/>
              </w:rPr>
              <w:t>Conocer</w:t>
            </w:r>
            <w:proofErr w:type="spellEnd"/>
            <w:r w:rsidRPr="00CB30C4">
              <w:rPr>
                <w:sz w:val="24"/>
                <w:szCs w:val="24"/>
              </w:rPr>
              <w:t>: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Los aspectos formales que diferencian las distintas secciones de un artículo de investigación 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</w:rPr>
            </w:pPr>
            <w:r w:rsidRPr="00CB30C4">
              <w:rPr>
                <w:sz w:val="24"/>
                <w:szCs w:val="24"/>
              </w:rPr>
              <w:t>Las macro-</w:t>
            </w:r>
            <w:proofErr w:type="spellStart"/>
            <w:r w:rsidRPr="00CB30C4">
              <w:rPr>
                <w:sz w:val="24"/>
                <w:szCs w:val="24"/>
              </w:rPr>
              <w:t>estructuras</w:t>
            </w:r>
            <w:proofErr w:type="spellEnd"/>
            <w:r w:rsidRPr="00CB30C4">
              <w:rPr>
                <w:sz w:val="24"/>
                <w:szCs w:val="24"/>
              </w:rPr>
              <w:t xml:space="preserve"> </w:t>
            </w:r>
            <w:proofErr w:type="spellStart"/>
            <w:r w:rsidRPr="00CB30C4">
              <w:rPr>
                <w:sz w:val="24"/>
                <w:szCs w:val="24"/>
              </w:rPr>
              <w:t>textuales</w:t>
            </w:r>
            <w:proofErr w:type="spellEnd"/>
            <w:r w:rsidRPr="00CB30C4">
              <w:rPr>
                <w:sz w:val="24"/>
                <w:szCs w:val="24"/>
              </w:rPr>
              <w:t xml:space="preserve"> </w:t>
            </w:r>
            <w:proofErr w:type="spellStart"/>
            <w:r w:rsidRPr="00CB30C4">
              <w:rPr>
                <w:sz w:val="24"/>
                <w:szCs w:val="24"/>
              </w:rPr>
              <w:t>específicas</w:t>
            </w:r>
            <w:proofErr w:type="spellEnd"/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Las estructuras de cláusula que permiten expresar significados interpersonales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Las estructuras de cláusula que permiten expresar significados experienciales, particularmente el sistema de transitividad.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Las estructuras de cláusula que permiten expresar significados textuales.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40"/>
              </w:tabs>
              <w:spacing w:line="240" w:lineRule="exact"/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 conceptualización de la realidad desde diferentes ángulos: metáforas gramaticales y voz pasiva.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40"/>
              </w:tabs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Las características generales de otros géneros académicos (abstract, grant proposal, carta se presentación del artículo, solicitud de reprints, presentación oral, artículos de divulgación, discusión epistolar con pares evaluadores de artículos)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40"/>
              </w:tabs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Los problemas de idiomaticidad que afectan a los textos de hablantes no nativos del inglés.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left" w:pos="709"/>
                <w:tab w:val="num" w:pos="1040"/>
              </w:tabs>
              <w:ind w:left="104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Concordancer, software  apto para la resolución de problemas de idiomaticidad.</w:t>
            </w:r>
          </w:p>
          <w:p w:rsidR="00FD548F" w:rsidRPr="00CB30C4" w:rsidRDefault="00FD548F" w:rsidP="0098756A">
            <w:pPr>
              <w:pStyle w:val="Ttulo1"/>
              <w:numPr>
                <w:ilvl w:val="0"/>
                <w:numId w:val="33"/>
              </w:numPr>
              <w:rPr>
                <w:b w:val="0"/>
                <w:sz w:val="24"/>
                <w:szCs w:val="24"/>
                <w:lang w:val="es-AR"/>
              </w:rPr>
            </w:pPr>
            <w:r w:rsidRPr="00CB30C4">
              <w:rPr>
                <w:b w:val="0"/>
                <w:sz w:val="24"/>
                <w:szCs w:val="24"/>
                <w:lang w:val="es-AR"/>
              </w:rPr>
              <w:t xml:space="preserve"> Comprender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line="240" w:lineRule="exact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 lengua como un sistema de opciones entrelazadas para la creación de significados;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line="240" w:lineRule="exact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el uso del lenguaje para el logro de objetivos reconocidos culturalmente;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line="240" w:lineRule="exact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las variaciones en las selecciones lingüísticas determinadas por la relación emisor-receptor, el campo y el modo.</w:t>
            </w:r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spacing w:line="240" w:lineRule="exact"/>
              <w:rPr>
                <w:sz w:val="24"/>
                <w:szCs w:val="24"/>
              </w:rPr>
            </w:pPr>
            <w:proofErr w:type="spellStart"/>
            <w:r w:rsidRPr="00CB30C4">
              <w:rPr>
                <w:sz w:val="24"/>
                <w:szCs w:val="24"/>
              </w:rPr>
              <w:t>Analizar</w:t>
            </w:r>
            <w:proofErr w:type="spellEnd"/>
          </w:p>
          <w:p w:rsidR="00FD548F" w:rsidRPr="00CB30C4" w:rsidRDefault="00FD548F" w:rsidP="00FD548F">
            <w:pPr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line="240" w:lineRule="exact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 ejemplos prototípicos del género “Artículo de Investigación” y de géneros relevantes relacionados al el conocimiento científico.</w:t>
            </w:r>
          </w:p>
          <w:p w:rsidR="00FD548F" w:rsidRPr="00CB30C4" w:rsidRDefault="00FD548F" w:rsidP="00FD548F">
            <w:pPr>
              <w:pStyle w:val="Sangradetextonormal"/>
              <w:numPr>
                <w:ilvl w:val="0"/>
                <w:numId w:val="35"/>
              </w:numPr>
              <w:spacing w:after="0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Aplicar </w:t>
            </w:r>
          </w:p>
          <w:p w:rsidR="00FD548F" w:rsidRPr="00CB30C4" w:rsidRDefault="00FD548F" w:rsidP="00FD548F">
            <w:pPr>
              <w:pStyle w:val="Sangradetextonormal"/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after="0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principios de aprendizaje independiente para la resolución de problemas específicos.</w:t>
            </w:r>
          </w:p>
          <w:p w:rsidR="00FD548F" w:rsidRPr="00CB30C4" w:rsidRDefault="00FD548F" w:rsidP="00FD548F">
            <w:pPr>
              <w:pStyle w:val="Sangradetextonormal"/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after="0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El uso de software (Concordancer) para la consulta de corpus de ciencia y la resolución de problemas de idiomaticidad.</w:t>
            </w:r>
          </w:p>
          <w:p w:rsidR="0057791C" w:rsidRPr="00CB30C4" w:rsidRDefault="00FD548F" w:rsidP="00FD548F">
            <w:pPr>
              <w:pStyle w:val="Sangradetextonormal"/>
              <w:numPr>
                <w:ilvl w:val="0"/>
                <w:numId w:val="33"/>
              </w:numPr>
              <w:tabs>
                <w:tab w:val="clear" w:pos="360"/>
                <w:tab w:val="num" w:pos="1068"/>
              </w:tabs>
              <w:spacing w:after="0"/>
              <w:ind w:left="1068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Los conocimientos aprendidos para la redacción de artículos de investigación de la especialidad.</w:t>
            </w:r>
          </w:p>
        </w:tc>
      </w:tr>
      <w:tr w:rsidR="00B3151F" w:rsidRPr="009A0637">
        <w:tc>
          <w:tcPr>
            <w:tcW w:w="10424" w:type="dxa"/>
            <w:gridSpan w:val="2"/>
          </w:tcPr>
          <w:p w:rsidR="00B3151F" w:rsidRPr="00CB30C4" w:rsidRDefault="00B3151F" w:rsidP="00B3151F">
            <w:pPr>
              <w:rPr>
                <w:b/>
                <w:sz w:val="24"/>
                <w:szCs w:val="24"/>
                <w:lang w:val="es-ES"/>
              </w:rPr>
            </w:pPr>
            <w:r w:rsidRPr="00CB30C4">
              <w:rPr>
                <w:b/>
                <w:sz w:val="24"/>
                <w:szCs w:val="24"/>
                <w:lang w:val="es-ES"/>
              </w:rPr>
              <w:t xml:space="preserve">Metodología de Trabajo: </w:t>
            </w:r>
          </w:p>
          <w:p w:rsidR="00FD548F" w:rsidRPr="00CB30C4" w:rsidRDefault="00FD548F" w:rsidP="00FD548F">
            <w:pPr>
              <w:pStyle w:val="Sangra3detindependiente"/>
              <w:ind w:left="284"/>
              <w:jc w:val="both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Se empleará un enfoque holístico y funcional orientado a despertar conciencia gramatical y retórica del </w:t>
            </w:r>
            <w:r w:rsidRPr="00CB30C4">
              <w:rPr>
                <w:sz w:val="24"/>
                <w:szCs w:val="24"/>
                <w:lang w:val="es-AR"/>
              </w:rPr>
              <w:lastRenderedPageBreak/>
              <w:t>discurso académico. La metodología será tanto inductiva como deductiva centrada en la tarea (Task-based approach, Swales, 1990). La tarea estará en el centro de la metodología, teniendo presente que el texto pedagógico y la tarea pedagógica deben estar íntimamente relacionados. Para ello se diseñarán actividades de carácter inductivo, para ayudar a los participantes a reconocer e identificar estructuras retóricas y gramaticales sobre la base de discriminación y juicio, lo que contribuirá a la comprensión de cómo y por qué se emplean las estructuras específicas del discurso académico. Se empleará también una metodología deductiva a través de cuadros, explicación de estructuras y discusión de usos convencionales.</w:t>
            </w:r>
          </w:p>
          <w:p w:rsidR="00FD548F" w:rsidRPr="00CB30C4" w:rsidRDefault="00FD548F" w:rsidP="00FD548F">
            <w:pPr>
              <w:pStyle w:val="Sangra3detindependiente"/>
              <w:ind w:left="284"/>
              <w:jc w:val="both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>El foco de atención estará en la especificidad de la lengua del artículo de investigación de las ciencias experimentales, permitiendo el aporte y colaboración de los alumnos a través del conocimiento específico de sus campos de estudio.</w:t>
            </w:r>
          </w:p>
          <w:p w:rsidR="00FD548F" w:rsidRPr="00CB30C4" w:rsidRDefault="00FD548F" w:rsidP="00FD548F">
            <w:pPr>
              <w:spacing w:before="120"/>
              <w:ind w:left="284"/>
              <w:jc w:val="both"/>
              <w:rPr>
                <w:sz w:val="24"/>
                <w:szCs w:val="24"/>
                <w:lang w:val="es-AR"/>
              </w:rPr>
            </w:pPr>
            <w:r w:rsidRPr="00CB30C4">
              <w:rPr>
                <w:sz w:val="24"/>
                <w:szCs w:val="24"/>
                <w:lang w:val="es-AR"/>
              </w:rPr>
              <w:t xml:space="preserve">Aplicación de recursos informáticos para la construcción de bases de datos. Estrategias para la consulta de usos de lengua en los textos. </w:t>
            </w:r>
          </w:p>
          <w:p w:rsidR="00FD548F" w:rsidRPr="00CB30C4" w:rsidRDefault="00FD548F" w:rsidP="00FD548F">
            <w:pPr>
              <w:ind w:left="284"/>
              <w:rPr>
                <w:sz w:val="24"/>
                <w:szCs w:val="24"/>
                <w:lang w:val="es-AR"/>
              </w:rPr>
            </w:pPr>
          </w:p>
          <w:p w:rsidR="00FD548F" w:rsidRPr="00CB30C4" w:rsidRDefault="00FD548F" w:rsidP="00FD548F">
            <w:pPr>
              <w:ind w:left="284" w:hanging="284"/>
              <w:rPr>
                <w:sz w:val="24"/>
                <w:szCs w:val="24"/>
                <w:u w:val="single"/>
                <w:lang w:val="es-AR"/>
              </w:rPr>
            </w:pPr>
            <w:r w:rsidRPr="00CB30C4">
              <w:rPr>
                <w:sz w:val="24"/>
                <w:szCs w:val="24"/>
                <w:u w:val="single"/>
                <w:lang w:val="es-AR"/>
              </w:rPr>
              <w:t>Evaluación:</w:t>
            </w:r>
          </w:p>
          <w:p w:rsidR="00FD548F" w:rsidRPr="00CB30C4" w:rsidRDefault="00FD548F" w:rsidP="00CB30C4">
            <w:pPr>
              <w:jc w:val="both"/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AR"/>
              </w:rPr>
              <w:t>La evaluación consistirá en la escritura de un artículo de investigación de la especialidad de cada participante, que deberá entregarse cuando el autor haya obtenido sus datos y esté en condiciones de redactar el trabajo.</w:t>
            </w:r>
          </w:p>
          <w:p w:rsidR="00FE6AFD" w:rsidRPr="00CB30C4" w:rsidRDefault="00FE6AFD" w:rsidP="00405C44">
            <w:pPr>
              <w:rPr>
                <w:sz w:val="22"/>
                <w:szCs w:val="22"/>
                <w:lang w:val="es-ES"/>
              </w:rPr>
            </w:pPr>
          </w:p>
        </w:tc>
      </w:tr>
      <w:tr w:rsidR="00B3151F" w:rsidRPr="00CB30C4">
        <w:tc>
          <w:tcPr>
            <w:tcW w:w="10424" w:type="dxa"/>
            <w:gridSpan w:val="2"/>
          </w:tcPr>
          <w:p w:rsidR="00556029" w:rsidRPr="00CB30C4" w:rsidRDefault="00017B87" w:rsidP="00405C44">
            <w:pPr>
              <w:rPr>
                <w:sz w:val="24"/>
                <w:szCs w:val="24"/>
                <w:lang w:val="it-IT"/>
              </w:rPr>
            </w:pPr>
            <w:r w:rsidRPr="00CB30C4">
              <w:rPr>
                <w:b/>
                <w:sz w:val="24"/>
                <w:szCs w:val="24"/>
                <w:lang w:val="it-IT"/>
              </w:rPr>
              <w:lastRenderedPageBreak/>
              <w:t>Equipo docente</w:t>
            </w:r>
            <w:r w:rsidR="00B3151F" w:rsidRPr="00CB30C4">
              <w:rPr>
                <w:b/>
                <w:sz w:val="24"/>
                <w:szCs w:val="24"/>
                <w:lang w:val="it-IT"/>
              </w:rPr>
              <w:t xml:space="preserve">: </w:t>
            </w:r>
            <w:r w:rsidR="00FD548F" w:rsidRPr="00CB30C4">
              <w:rPr>
                <w:sz w:val="24"/>
                <w:szCs w:val="24"/>
                <w:lang w:val="it-IT"/>
              </w:rPr>
              <w:t>Iliana A. Martínez</w:t>
            </w:r>
          </w:p>
          <w:p w:rsidR="00405C44" w:rsidRPr="00CB30C4" w:rsidRDefault="00405C44" w:rsidP="00405C44">
            <w:pPr>
              <w:rPr>
                <w:lang w:val="it-IT"/>
              </w:rPr>
            </w:pPr>
          </w:p>
        </w:tc>
      </w:tr>
      <w:tr w:rsidR="00B3151F" w:rsidRPr="009A0637">
        <w:tc>
          <w:tcPr>
            <w:tcW w:w="10424" w:type="dxa"/>
            <w:gridSpan w:val="2"/>
          </w:tcPr>
          <w:p w:rsidR="00B3151F" w:rsidRPr="00CB30C4" w:rsidRDefault="00B3151F" w:rsidP="00B3151F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b/>
                <w:sz w:val="24"/>
                <w:szCs w:val="24"/>
                <w:lang w:val="es-ES"/>
              </w:rPr>
              <w:t>Cronograma de</w:t>
            </w:r>
            <w:r w:rsidR="00017B87" w:rsidRPr="00CB30C4">
              <w:rPr>
                <w:b/>
                <w:sz w:val="24"/>
                <w:szCs w:val="24"/>
                <w:lang w:val="es-ES"/>
              </w:rPr>
              <w:t>l Curso:</w:t>
            </w:r>
            <w:r w:rsidRPr="00CB30C4">
              <w:rPr>
                <w:b/>
                <w:sz w:val="24"/>
                <w:szCs w:val="24"/>
                <w:lang w:val="es-ES"/>
              </w:rPr>
              <w:t xml:space="preserve"> </w:t>
            </w:r>
            <w:r w:rsidR="00351A05" w:rsidRPr="00CB30C4">
              <w:rPr>
                <w:sz w:val="24"/>
                <w:szCs w:val="24"/>
                <w:lang w:val="es-ES"/>
              </w:rPr>
              <w:t xml:space="preserve">del </w:t>
            </w:r>
            <w:r w:rsidR="004A479E" w:rsidRPr="00CB30C4">
              <w:rPr>
                <w:sz w:val="24"/>
                <w:szCs w:val="24"/>
                <w:lang w:val="es-ES"/>
              </w:rPr>
              <w:t>24 al 28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de </w:t>
            </w:r>
            <w:r w:rsidR="004A479E" w:rsidRPr="00CB30C4">
              <w:rPr>
                <w:sz w:val="24"/>
                <w:szCs w:val="24"/>
                <w:lang w:val="es-ES"/>
              </w:rPr>
              <w:t>septiembre de 2018</w:t>
            </w:r>
          </w:p>
          <w:p w:rsidR="00DB1AA4" w:rsidRPr="00CB30C4" w:rsidRDefault="00DB1AA4" w:rsidP="00B3151F">
            <w:pPr>
              <w:rPr>
                <w:sz w:val="24"/>
                <w:szCs w:val="24"/>
                <w:lang w:val="es-ES"/>
              </w:rPr>
            </w:pPr>
          </w:p>
          <w:p w:rsidR="00FA031A" w:rsidRPr="00CB30C4" w:rsidRDefault="00FA031A" w:rsidP="00FA031A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>1</w:t>
            </w:r>
            <w:r w:rsidR="006E23E8" w:rsidRPr="00CB30C4">
              <w:rPr>
                <w:sz w:val="24"/>
                <w:szCs w:val="24"/>
                <w:lang w:val="es-ES"/>
              </w:rPr>
              <w:t>er Clase</w:t>
            </w:r>
            <w:r w:rsidR="004071B8" w:rsidRPr="00CB30C4">
              <w:rPr>
                <w:sz w:val="24"/>
                <w:szCs w:val="24"/>
                <w:lang w:val="es-ES"/>
              </w:rPr>
              <w:t xml:space="preserve">: </w:t>
            </w:r>
            <w:r w:rsidR="00DB1AA4" w:rsidRPr="00CB30C4">
              <w:rPr>
                <w:sz w:val="24"/>
                <w:szCs w:val="24"/>
                <w:lang w:val="es-ES"/>
              </w:rPr>
              <w:t>24/</w:t>
            </w:r>
            <w:r w:rsidR="004071B8" w:rsidRPr="00CB30C4">
              <w:rPr>
                <w:sz w:val="24"/>
                <w:szCs w:val="24"/>
                <w:lang w:val="es-ES"/>
              </w:rPr>
              <w:t>0</w:t>
            </w:r>
            <w:r w:rsidR="00DB1AA4" w:rsidRPr="00CB30C4">
              <w:rPr>
                <w:sz w:val="24"/>
                <w:szCs w:val="24"/>
                <w:lang w:val="es-ES"/>
              </w:rPr>
              <w:t>9</w:t>
            </w:r>
            <w:r w:rsidRPr="00CB30C4">
              <w:rPr>
                <w:sz w:val="24"/>
                <w:szCs w:val="24"/>
                <w:lang w:val="es-ES"/>
              </w:rPr>
              <w:t xml:space="preserve"> de 9 a 13 y de 14.30 a </w:t>
            </w:r>
            <w:r w:rsidR="00737DDD" w:rsidRPr="00CB30C4">
              <w:rPr>
                <w:sz w:val="24"/>
                <w:szCs w:val="24"/>
                <w:lang w:val="es-ES"/>
              </w:rPr>
              <w:t>1</w:t>
            </w:r>
            <w:r w:rsidR="00DB1AA4" w:rsidRPr="00CB30C4">
              <w:rPr>
                <w:sz w:val="24"/>
                <w:szCs w:val="24"/>
                <w:lang w:val="es-ES"/>
              </w:rPr>
              <w:t>7</w:t>
            </w:r>
            <w:r w:rsidRPr="00CB30C4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B30C4">
              <w:rPr>
                <w:sz w:val="24"/>
                <w:szCs w:val="24"/>
                <w:lang w:val="es-ES"/>
              </w:rPr>
              <w:t>hs</w:t>
            </w:r>
            <w:proofErr w:type="spellEnd"/>
            <w:r w:rsidRPr="00CB30C4">
              <w:rPr>
                <w:sz w:val="24"/>
                <w:szCs w:val="24"/>
                <w:lang w:val="es-ES"/>
              </w:rPr>
              <w:t>.</w:t>
            </w:r>
          </w:p>
          <w:p w:rsidR="00FA031A" w:rsidRPr="00CB30C4" w:rsidRDefault="004071B8" w:rsidP="00FA031A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 xml:space="preserve">2do. Clase: </w:t>
            </w:r>
            <w:r w:rsidR="00DB1AA4" w:rsidRPr="00CB30C4">
              <w:rPr>
                <w:sz w:val="24"/>
                <w:szCs w:val="24"/>
                <w:lang w:val="es-ES"/>
              </w:rPr>
              <w:t>25/</w:t>
            </w:r>
            <w:r w:rsidRPr="00CB30C4">
              <w:rPr>
                <w:sz w:val="24"/>
                <w:szCs w:val="24"/>
                <w:lang w:val="es-ES"/>
              </w:rPr>
              <w:t>0</w:t>
            </w:r>
            <w:r w:rsidR="00DB1AA4" w:rsidRPr="00CB30C4">
              <w:rPr>
                <w:sz w:val="24"/>
                <w:szCs w:val="24"/>
                <w:lang w:val="es-ES"/>
              </w:rPr>
              <w:t>9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de 9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a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13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y de </w:t>
            </w:r>
            <w:r w:rsidR="006E23E8" w:rsidRPr="00CB30C4">
              <w:rPr>
                <w:sz w:val="24"/>
                <w:szCs w:val="24"/>
                <w:lang w:val="es-ES"/>
              </w:rPr>
              <w:t>14.30 a</w:t>
            </w:r>
            <w:r w:rsidR="00737DDD" w:rsidRPr="00CB30C4">
              <w:rPr>
                <w:sz w:val="24"/>
                <w:szCs w:val="24"/>
                <w:lang w:val="es-ES"/>
              </w:rPr>
              <w:t xml:space="preserve"> 1</w:t>
            </w:r>
            <w:r w:rsidR="00DB1AA4" w:rsidRPr="00CB30C4">
              <w:rPr>
                <w:sz w:val="24"/>
                <w:szCs w:val="24"/>
                <w:lang w:val="es-ES"/>
              </w:rPr>
              <w:t>7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FA031A" w:rsidRPr="00CB30C4">
              <w:rPr>
                <w:sz w:val="24"/>
                <w:szCs w:val="24"/>
                <w:lang w:val="es-ES"/>
              </w:rPr>
              <w:t>hs</w:t>
            </w:r>
            <w:proofErr w:type="spellEnd"/>
            <w:r w:rsidR="00FA031A" w:rsidRPr="00CB30C4">
              <w:rPr>
                <w:sz w:val="24"/>
                <w:szCs w:val="24"/>
                <w:lang w:val="es-ES"/>
              </w:rPr>
              <w:t>.</w:t>
            </w:r>
          </w:p>
          <w:p w:rsidR="00FA031A" w:rsidRPr="00CB30C4" w:rsidRDefault="004071B8" w:rsidP="00FA031A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 xml:space="preserve">3er. Clase: </w:t>
            </w:r>
            <w:r w:rsidR="00DB1AA4" w:rsidRPr="00CB30C4">
              <w:rPr>
                <w:sz w:val="24"/>
                <w:szCs w:val="24"/>
                <w:lang w:val="es-ES"/>
              </w:rPr>
              <w:t>26/</w:t>
            </w:r>
            <w:r w:rsidRPr="00CB30C4">
              <w:rPr>
                <w:sz w:val="24"/>
                <w:szCs w:val="24"/>
                <w:lang w:val="es-ES"/>
              </w:rPr>
              <w:t>0</w:t>
            </w:r>
            <w:r w:rsidR="00DB1AA4" w:rsidRPr="00CB30C4">
              <w:rPr>
                <w:sz w:val="24"/>
                <w:szCs w:val="24"/>
                <w:lang w:val="es-ES"/>
              </w:rPr>
              <w:t>9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de </w:t>
            </w:r>
            <w:r w:rsidR="006E23E8" w:rsidRPr="00CB30C4">
              <w:rPr>
                <w:sz w:val="24"/>
                <w:szCs w:val="24"/>
                <w:lang w:val="es-ES"/>
              </w:rPr>
              <w:t>9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a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13 y de 14.30 a</w:t>
            </w:r>
            <w:r w:rsidR="00737DDD" w:rsidRPr="00CB30C4">
              <w:rPr>
                <w:sz w:val="24"/>
                <w:szCs w:val="24"/>
                <w:lang w:val="es-ES"/>
              </w:rPr>
              <w:t xml:space="preserve"> 1</w:t>
            </w:r>
            <w:r w:rsidR="00DB1AA4" w:rsidRPr="00CB30C4">
              <w:rPr>
                <w:sz w:val="24"/>
                <w:szCs w:val="24"/>
                <w:lang w:val="es-ES"/>
              </w:rPr>
              <w:t>7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FA031A" w:rsidRPr="00CB30C4">
              <w:rPr>
                <w:sz w:val="24"/>
                <w:szCs w:val="24"/>
                <w:lang w:val="es-ES"/>
              </w:rPr>
              <w:t>hs</w:t>
            </w:r>
            <w:proofErr w:type="spellEnd"/>
            <w:r w:rsidR="00FA031A" w:rsidRPr="00CB30C4">
              <w:rPr>
                <w:sz w:val="24"/>
                <w:szCs w:val="24"/>
                <w:lang w:val="es-ES"/>
              </w:rPr>
              <w:t>.</w:t>
            </w:r>
          </w:p>
          <w:p w:rsidR="00405C44" w:rsidRPr="00CB30C4" w:rsidRDefault="004071B8" w:rsidP="00DB1AA4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>4ta. Clase:</w:t>
            </w:r>
            <w:r w:rsidR="00DB1AA4" w:rsidRPr="00CB30C4">
              <w:rPr>
                <w:sz w:val="24"/>
                <w:szCs w:val="24"/>
                <w:lang w:val="es-ES"/>
              </w:rPr>
              <w:t>27</w:t>
            </w:r>
            <w:r w:rsidRPr="00CB30C4">
              <w:rPr>
                <w:sz w:val="24"/>
                <w:szCs w:val="24"/>
                <w:lang w:val="es-ES"/>
              </w:rPr>
              <w:t>/</w:t>
            </w:r>
            <w:r w:rsidR="00DB1AA4" w:rsidRPr="00CB30C4">
              <w:rPr>
                <w:sz w:val="24"/>
                <w:szCs w:val="24"/>
                <w:lang w:val="es-ES"/>
              </w:rPr>
              <w:t>09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de 9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a</w:t>
            </w:r>
            <w:r w:rsidR="006E23E8" w:rsidRPr="00CB30C4">
              <w:rPr>
                <w:sz w:val="24"/>
                <w:szCs w:val="24"/>
                <w:lang w:val="es-ES"/>
              </w:rPr>
              <w:t xml:space="preserve"> 13</w:t>
            </w:r>
            <w:r w:rsidR="00FA031A" w:rsidRPr="00CB30C4">
              <w:rPr>
                <w:sz w:val="24"/>
                <w:szCs w:val="24"/>
                <w:lang w:val="es-ES"/>
              </w:rPr>
              <w:t xml:space="preserve"> y de </w:t>
            </w:r>
            <w:r w:rsidR="006E23E8" w:rsidRPr="00CB30C4">
              <w:rPr>
                <w:sz w:val="24"/>
                <w:szCs w:val="24"/>
                <w:lang w:val="es-ES"/>
              </w:rPr>
              <w:t>14.30 a</w:t>
            </w:r>
            <w:r w:rsidR="00737DDD" w:rsidRPr="00CB30C4">
              <w:rPr>
                <w:sz w:val="24"/>
                <w:szCs w:val="24"/>
                <w:lang w:val="es-ES"/>
              </w:rPr>
              <w:t xml:space="preserve"> 1</w:t>
            </w:r>
            <w:r w:rsidR="00DB1AA4" w:rsidRPr="00CB30C4">
              <w:rPr>
                <w:sz w:val="24"/>
                <w:szCs w:val="24"/>
                <w:lang w:val="es-ES"/>
              </w:rPr>
              <w:t xml:space="preserve">7 </w:t>
            </w:r>
            <w:proofErr w:type="spellStart"/>
            <w:r w:rsidR="00FA031A" w:rsidRPr="00CB30C4">
              <w:rPr>
                <w:sz w:val="24"/>
                <w:szCs w:val="24"/>
                <w:lang w:val="es-ES"/>
              </w:rPr>
              <w:t>hs</w:t>
            </w:r>
            <w:proofErr w:type="spellEnd"/>
            <w:r w:rsidR="00FA031A" w:rsidRPr="00CB30C4">
              <w:rPr>
                <w:sz w:val="24"/>
                <w:szCs w:val="24"/>
                <w:lang w:val="es-ES"/>
              </w:rPr>
              <w:t>.</w:t>
            </w:r>
          </w:p>
          <w:p w:rsidR="00DB1AA4" w:rsidRPr="00CB30C4" w:rsidRDefault="00DB1AA4" w:rsidP="00DB1AA4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 xml:space="preserve">5ta. Clase: 28/09 de 9 a 13 y de 14.30 a 17 </w:t>
            </w:r>
            <w:proofErr w:type="spellStart"/>
            <w:r w:rsidRPr="00CB30C4">
              <w:rPr>
                <w:sz w:val="24"/>
                <w:szCs w:val="24"/>
                <w:lang w:val="es-ES"/>
              </w:rPr>
              <w:t>hs</w:t>
            </w:r>
            <w:proofErr w:type="spellEnd"/>
          </w:p>
        </w:tc>
      </w:tr>
      <w:tr w:rsidR="00B3151F" w:rsidRPr="009A0637">
        <w:tc>
          <w:tcPr>
            <w:tcW w:w="10424" w:type="dxa"/>
            <w:gridSpan w:val="2"/>
          </w:tcPr>
          <w:p w:rsidR="003D6B4A" w:rsidRPr="00CB30C4" w:rsidRDefault="00B3151F" w:rsidP="00A27DA5">
            <w:pPr>
              <w:rPr>
                <w:b/>
                <w:sz w:val="24"/>
                <w:szCs w:val="24"/>
                <w:lang w:val="es-ES"/>
              </w:rPr>
            </w:pPr>
            <w:r w:rsidRPr="00CB30C4">
              <w:rPr>
                <w:b/>
                <w:sz w:val="24"/>
                <w:szCs w:val="24"/>
                <w:lang w:val="es-ES"/>
              </w:rPr>
              <w:t>Condiciones de Regularidad y Promoción:</w:t>
            </w:r>
          </w:p>
          <w:p w:rsidR="00556029" w:rsidRPr="00CB30C4" w:rsidRDefault="006E23E8" w:rsidP="00405C44">
            <w:pPr>
              <w:jc w:val="both"/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 xml:space="preserve">Se requiere un mínimo del 80% de asistencia a las clases. </w:t>
            </w:r>
          </w:p>
        </w:tc>
      </w:tr>
      <w:tr w:rsidR="00B3151F" w:rsidRPr="009A0637">
        <w:tc>
          <w:tcPr>
            <w:tcW w:w="10424" w:type="dxa"/>
            <w:gridSpan w:val="2"/>
          </w:tcPr>
          <w:p w:rsidR="00B3151F" w:rsidRPr="00CB30C4" w:rsidRDefault="00B3151F" w:rsidP="00B3151F">
            <w:pPr>
              <w:rPr>
                <w:b/>
                <w:sz w:val="24"/>
                <w:szCs w:val="24"/>
                <w:lang w:val="es-ES"/>
              </w:rPr>
            </w:pPr>
            <w:r w:rsidRPr="00CB30C4">
              <w:rPr>
                <w:b/>
                <w:sz w:val="24"/>
                <w:szCs w:val="24"/>
                <w:lang w:val="es-ES"/>
              </w:rPr>
              <w:t xml:space="preserve">Infraestructura necesaria:  </w:t>
            </w:r>
          </w:p>
          <w:p w:rsidR="00FA031A" w:rsidRPr="00CB30C4" w:rsidRDefault="00FA031A" w:rsidP="00FA031A">
            <w:p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>Para el desarrollo de la clase:</w:t>
            </w:r>
          </w:p>
          <w:p w:rsidR="00FA031A" w:rsidRPr="00CB30C4" w:rsidRDefault="00FA031A" w:rsidP="00FA031A">
            <w:pPr>
              <w:numPr>
                <w:ilvl w:val="0"/>
                <w:numId w:val="32"/>
              </w:num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>Aula, pizarrón</w:t>
            </w:r>
          </w:p>
          <w:p w:rsidR="00FA031A" w:rsidRPr="00CB30C4" w:rsidRDefault="00FA031A" w:rsidP="00407217">
            <w:pPr>
              <w:numPr>
                <w:ilvl w:val="0"/>
                <w:numId w:val="32"/>
              </w:numPr>
              <w:rPr>
                <w:sz w:val="24"/>
                <w:szCs w:val="24"/>
                <w:lang w:val="es-ES"/>
              </w:rPr>
            </w:pPr>
            <w:r w:rsidRPr="00CB30C4">
              <w:rPr>
                <w:sz w:val="24"/>
                <w:szCs w:val="24"/>
                <w:lang w:val="es-ES"/>
              </w:rPr>
              <w:t xml:space="preserve">Computadora y cañón de proyección, </w:t>
            </w:r>
            <w:proofErr w:type="spellStart"/>
            <w:r w:rsidRPr="00CB30C4">
              <w:rPr>
                <w:sz w:val="24"/>
                <w:szCs w:val="24"/>
                <w:lang w:val="es-ES"/>
              </w:rPr>
              <w:t>Powerpoint</w:t>
            </w:r>
            <w:proofErr w:type="spellEnd"/>
            <w:r w:rsidRPr="00CB30C4">
              <w:rPr>
                <w:sz w:val="24"/>
                <w:szCs w:val="24"/>
                <w:lang w:val="es-ES"/>
              </w:rPr>
              <w:t>, Acrobat Reader instalados</w:t>
            </w:r>
          </w:p>
        </w:tc>
      </w:tr>
      <w:tr w:rsidR="00AC42D9" w:rsidRPr="009A0637">
        <w:tc>
          <w:tcPr>
            <w:tcW w:w="10424" w:type="dxa"/>
            <w:gridSpan w:val="2"/>
          </w:tcPr>
          <w:p w:rsidR="00AC42D9" w:rsidRPr="00CB30C4" w:rsidRDefault="00AC42D9" w:rsidP="00B3151F">
            <w:pPr>
              <w:rPr>
                <w:b/>
                <w:sz w:val="24"/>
                <w:szCs w:val="24"/>
                <w:lang w:val="es-ES"/>
              </w:rPr>
            </w:pPr>
            <w:r w:rsidRPr="00CB30C4">
              <w:rPr>
                <w:b/>
                <w:sz w:val="24"/>
                <w:szCs w:val="24"/>
                <w:lang w:val="es-ES"/>
              </w:rPr>
              <w:t xml:space="preserve">Fecha de evaluación y eventual </w:t>
            </w:r>
            <w:proofErr w:type="spellStart"/>
            <w:r w:rsidRPr="00CB30C4">
              <w:rPr>
                <w:b/>
                <w:sz w:val="24"/>
                <w:szCs w:val="24"/>
                <w:lang w:val="es-ES"/>
              </w:rPr>
              <w:t>recuperatorio</w:t>
            </w:r>
            <w:proofErr w:type="spellEnd"/>
            <w:r w:rsidRPr="00CB30C4">
              <w:rPr>
                <w:b/>
                <w:sz w:val="24"/>
                <w:szCs w:val="24"/>
                <w:lang w:val="es-ES"/>
              </w:rPr>
              <w:t>:</w:t>
            </w:r>
          </w:p>
          <w:p w:rsidR="00DA7902" w:rsidRPr="00CB30C4" w:rsidRDefault="000C3CC7" w:rsidP="00DA7902">
            <w:pPr>
              <w:rPr>
                <w:color w:val="222222"/>
                <w:sz w:val="24"/>
                <w:shd w:val="clear" w:color="auto" w:fill="FFFFFF"/>
                <w:lang w:val="es-ES"/>
              </w:rPr>
            </w:pPr>
            <w:r w:rsidRPr="00CB30C4">
              <w:rPr>
                <w:color w:val="222222"/>
                <w:sz w:val="24"/>
                <w:shd w:val="clear" w:color="auto" w:fill="FFFFFF"/>
                <w:lang w:val="es-ES"/>
              </w:rPr>
              <w:t xml:space="preserve">Fecha de evaluación: </w:t>
            </w:r>
            <w:r w:rsidR="009A0637">
              <w:rPr>
                <w:color w:val="222222"/>
                <w:sz w:val="24"/>
                <w:shd w:val="clear" w:color="auto" w:fill="FFFFFF"/>
                <w:lang w:val="es-ES"/>
              </w:rPr>
              <w:t>29</w:t>
            </w:r>
            <w:r w:rsidRPr="00CB30C4">
              <w:rPr>
                <w:color w:val="222222"/>
                <w:sz w:val="24"/>
                <w:shd w:val="clear" w:color="auto" w:fill="FFFFFF"/>
                <w:lang w:val="es-ES"/>
              </w:rPr>
              <w:t xml:space="preserve"> de </w:t>
            </w:r>
            <w:r w:rsidR="009A0637">
              <w:rPr>
                <w:color w:val="222222"/>
                <w:sz w:val="24"/>
                <w:shd w:val="clear" w:color="auto" w:fill="FFFFFF"/>
                <w:lang w:val="es-ES"/>
              </w:rPr>
              <w:t>octubre</w:t>
            </w:r>
          </w:p>
          <w:p w:rsidR="000C3CC7" w:rsidRPr="00CB30C4" w:rsidRDefault="000C3CC7" w:rsidP="00DA7902">
            <w:pPr>
              <w:rPr>
                <w:sz w:val="24"/>
                <w:lang w:val="es-ES" w:eastAsia="es-ES_tradnl"/>
              </w:rPr>
            </w:pPr>
            <w:r w:rsidRPr="00CB30C4">
              <w:rPr>
                <w:color w:val="222222"/>
                <w:sz w:val="24"/>
                <w:shd w:val="clear" w:color="auto" w:fill="FFFFFF"/>
                <w:lang w:val="es-ES"/>
              </w:rPr>
              <w:t xml:space="preserve">Fecha de </w:t>
            </w:r>
            <w:proofErr w:type="spellStart"/>
            <w:r w:rsidRPr="00CB30C4">
              <w:rPr>
                <w:color w:val="222222"/>
                <w:sz w:val="24"/>
                <w:shd w:val="clear" w:color="auto" w:fill="FFFFFF"/>
                <w:lang w:val="es-ES"/>
              </w:rPr>
              <w:t>recuperatorio</w:t>
            </w:r>
            <w:proofErr w:type="spellEnd"/>
            <w:r w:rsidRPr="00CB30C4">
              <w:rPr>
                <w:color w:val="222222"/>
                <w:sz w:val="24"/>
                <w:shd w:val="clear" w:color="auto" w:fill="FFFFFF"/>
                <w:lang w:val="es-ES"/>
              </w:rPr>
              <w:t xml:space="preserve">: </w:t>
            </w:r>
            <w:r w:rsidR="009A0637">
              <w:rPr>
                <w:color w:val="222222"/>
                <w:sz w:val="24"/>
                <w:shd w:val="clear" w:color="auto" w:fill="FFFFFF"/>
                <w:lang w:val="es-ES"/>
              </w:rPr>
              <w:t>19</w:t>
            </w:r>
            <w:r w:rsidR="00CB30C4" w:rsidRPr="00CB30C4">
              <w:rPr>
                <w:color w:val="222222"/>
                <w:sz w:val="24"/>
                <w:shd w:val="clear" w:color="auto" w:fill="FFFFFF"/>
                <w:lang w:val="es-ES"/>
              </w:rPr>
              <w:t xml:space="preserve"> de </w:t>
            </w:r>
            <w:r w:rsidR="009A0637">
              <w:rPr>
                <w:color w:val="222222"/>
                <w:sz w:val="24"/>
                <w:shd w:val="clear" w:color="auto" w:fill="FFFFFF"/>
                <w:lang w:val="es-ES"/>
              </w:rPr>
              <w:t>noviembre</w:t>
            </w:r>
          </w:p>
          <w:p w:rsidR="00DA7902" w:rsidRPr="00CB30C4" w:rsidRDefault="00DA7902" w:rsidP="00B3151F">
            <w:pPr>
              <w:rPr>
                <w:b/>
                <w:sz w:val="24"/>
                <w:szCs w:val="24"/>
                <w:lang w:val="es-ES"/>
              </w:rPr>
            </w:pPr>
          </w:p>
          <w:p w:rsidR="00AC42D9" w:rsidRPr="00CB30C4" w:rsidRDefault="00AC42D9" w:rsidP="00405C44">
            <w:pPr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C2230E" w:rsidRPr="00CB30C4" w:rsidRDefault="00C2230E" w:rsidP="00324797">
      <w:pPr>
        <w:rPr>
          <w:lang w:val="es-ES"/>
        </w:rPr>
      </w:pPr>
    </w:p>
    <w:sectPr w:rsidR="00C2230E" w:rsidRPr="00CB30C4" w:rsidSect="001B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663" w:right="567" w:bottom="1440" w:left="1134" w:header="1009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A5" w:rsidRDefault="00C74FA5">
      <w:r>
        <w:separator/>
      </w:r>
    </w:p>
  </w:endnote>
  <w:endnote w:type="continuationSeparator" w:id="0">
    <w:p w:rsidR="00C74FA5" w:rsidRDefault="00C7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Default="006D7B2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7B29" w:rsidRDefault="006D7B29">
    <w:pPr>
      <w:pStyle w:val="Piedepgina"/>
    </w:pPr>
  </w:p>
  <w:p w:rsidR="006D7B29" w:rsidRDefault="006D7B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Pr="001B233F" w:rsidRDefault="006D7B29" w:rsidP="001B233F">
    <w:pPr>
      <w:pStyle w:val="Piedepgina"/>
      <w:pBdr>
        <w:top w:val="thinThickSmallGap" w:sz="24" w:space="1" w:color="622423"/>
      </w:pBdr>
      <w:tabs>
        <w:tab w:val="clear" w:pos="4320"/>
        <w:tab w:val="clear" w:pos="8640"/>
        <w:tab w:val="right" w:pos="10208"/>
      </w:tabs>
      <w:rPr>
        <w:rFonts w:ascii="Cambria" w:hAnsi="Cambria"/>
        <w:lang w:val="es-AR"/>
      </w:rPr>
    </w:pPr>
    <w:r w:rsidRPr="001B233F">
      <w:rPr>
        <w:rFonts w:ascii="Cambria" w:hAnsi="Cambria"/>
        <w:lang w:val="es-AR"/>
      </w:rPr>
      <w:t>Formulario Doctorado en Ingeniería-UNER: 0</w:t>
    </w:r>
    <w:r>
      <w:rPr>
        <w:rFonts w:ascii="Cambria" w:hAnsi="Cambria"/>
        <w:lang w:val="es-AR"/>
      </w:rPr>
      <w:t>2</w:t>
    </w:r>
    <w:r w:rsidRPr="001B233F">
      <w:rPr>
        <w:rFonts w:ascii="Cambria" w:hAnsi="Cambria"/>
        <w:lang w:val="es-AR"/>
      </w:rPr>
      <w:tab/>
      <w:t xml:space="preserve">Página </w:t>
    </w:r>
    <w:r>
      <w:fldChar w:fldCharType="begin"/>
    </w:r>
    <w:r w:rsidRPr="001B233F">
      <w:rPr>
        <w:lang w:val="es-AR"/>
      </w:rPr>
      <w:instrText xml:space="preserve"> PAGE   \* MERGEFORMAT </w:instrText>
    </w:r>
    <w:r>
      <w:fldChar w:fldCharType="separate"/>
    </w:r>
    <w:r w:rsidR="000B7255" w:rsidRPr="000B7255">
      <w:rPr>
        <w:rFonts w:ascii="Cambria" w:hAnsi="Cambria"/>
        <w:noProof/>
        <w:lang w:val="es-AR"/>
      </w:rPr>
      <w:t>7</w:t>
    </w:r>
    <w:r>
      <w:fldChar w:fldCharType="end"/>
    </w:r>
  </w:p>
  <w:p w:rsidR="006D7B29" w:rsidRPr="001B233F" w:rsidRDefault="006D7B29">
    <w:pPr>
      <w:pStyle w:val="Piedepgina"/>
      <w:rPr>
        <w:lang w:val="es-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Pr="001B233F" w:rsidRDefault="006D7B29" w:rsidP="001B233F">
    <w:pPr>
      <w:pStyle w:val="Piedepgina"/>
      <w:pBdr>
        <w:top w:val="thinThickSmallGap" w:sz="24" w:space="1" w:color="622423"/>
      </w:pBdr>
      <w:tabs>
        <w:tab w:val="clear" w:pos="4320"/>
        <w:tab w:val="clear" w:pos="8640"/>
        <w:tab w:val="right" w:pos="10208"/>
      </w:tabs>
      <w:rPr>
        <w:rFonts w:ascii="Cambria" w:hAnsi="Cambria"/>
        <w:lang w:val="es-AR"/>
      </w:rPr>
    </w:pPr>
    <w:r w:rsidRPr="001B233F">
      <w:rPr>
        <w:rFonts w:ascii="Cambria" w:hAnsi="Cambria"/>
        <w:lang w:val="es-AR"/>
      </w:rPr>
      <w:t>Formulario Doctorado en Ingeniería-UNER: 0</w:t>
    </w:r>
    <w:r>
      <w:rPr>
        <w:rFonts w:ascii="Cambria" w:hAnsi="Cambria"/>
        <w:lang w:val="es-AR"/>
      </w:rPr>
      <w:t>2</w:t>
    </w:r>
    <w:r w:rsidRPr="001B233F">
      <w:rPr>
        <w:rFonts w:ascii="Cambria" w:hAnsi="Cambria"/>
        <w:lang w:val="es-AR"/>
      </w:rPr>
      <w:tab/>
      <w:t xml:space="preserve">Página </w:t>
    </w:r>
    <w:r>
      <w:fldChar w:fldCharType="begin"/>
    </w:r>
    <w:r w:rsidRPr="001B233F">
      <w:rPr>
        <w:lang w:val="es-AR"/>
      </w:rPr>
      <w:instrText xml:space="preserve"> PAGE   \* MERGEFORMAT </w:instrText>
    </w:r>
    <w:r>
      <w:fldChar w:fldCharType="separate"/>
    </w:r>
    <w:r w:rsidRPr="001B233F">
      <w:rPr>
        <w:rFonts w:ascii="Cambria" w:hAnsi="Cambria"/>
        <w:noProof/>
        <w:lang w:val="es-AR"/>
      </w:rPr>
      <w:t>1</w:t>
    </w:r>
    <w:r>
      <w:fldChar w:fldCharType="end"/>
    </w:r>
  </w:p>
  <w:p w:rsidR="006D7B29" w:rsidRPr="001B233F" w:rsidRDefault="006D7B29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A5" w:rsidRDefault="00C74FA5">
      <w:r>
        <w:separator/>
      </w:r>
    </w:p>
  </w:footnote>
  <w:footnote w:type="continuationSeparator" w:id="0">
    <w:p w:rsidR="00C74FA5" w:rsidRDefault="00C7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Default="006D7B2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7B29" w:rsidRDefault="006D7B29">
    <w:pPr>
      <w:pStyle w:val="Encabezado"/>
      <w:ind w:right="360"/>
    </w:pPr>
  </w:p>
  <w:p w:rsidR="006D7B29" w:rsidRDefault="006D7B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Default="006D7B29">
    <w:pPr>
      <w:pStyle w:val="Encabezado"/>
      <w:ind w:right="360"/>
    </w:pPr>
  </w:p>
  <w:p w:rsidR="006D7B29" w:rsidRDefault="006D7B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29" w:rsidRPr="00556029" w:rsidRDefault="006D7B29" w:rsidP="00556029">
    <w:pPr>
      <w:pStyle w:val="Encabezado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0E8"/>
    <w:multiLevelType w:val="hybridMultilevel"/>
    <w:tmpl w:val="CAC44A68"/>
    <w:lvl w:ilvl="0" w:tplc="93664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9670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23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AA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08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420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C2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08B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122B1"/>
    <w:multiLevelType w:val="hybridMultilevel"/>
    <w:tmpl w:val="0D7CB610"/>
    <w:lvl w:ilvl="0" w:tplc="B608E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3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A1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ED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4A4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AB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C5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4E2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8CF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26BD5"/>
    <w:multiLevelType w:val="singleLevel"/>
    <w:tmpl w:val="3BB01EE4"/>
    <w:lvl w:ilvl="0">
      <w:start w:val="9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06424EC3"/>
    <w:multiLevelType w:val="hybridMultilevel"/>
    <w:tmpl w:val="B3EA9198"/>
    <w:lvl w:ilvl="0" w:tplc="F74A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C0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9CA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C2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CB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0A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6D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26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183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21583"/>
    <w:multiLevelType w:val="hybridMultilevel"/>
    <w:tmpl w:val="EE0E3A0C"/>
    <w:lvl w:ilvl="0" w:tplc="18BE7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04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6075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48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F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B6E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67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09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9ED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F96DC4"/>
    <w:multiLevelType w:val="hybridMultilevel"/>
    <w:tmpl w:val="80606B7E"/>
    <w:lvl w:ilvl="0" w:tplc="DDDE1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561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6CE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A6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C7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D4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4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48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107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629A4"/>
    <w:multiLevelType w:val="hybridMultilevel"/>
    <w:tmpl w:val="64241CF8"/>
    <w:lvl w:ilvl="0" w:tplc="EB384D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2D29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86E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A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01F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BA7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5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E3D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C06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A261E"/>
    <w:multiLevelType w:val="hybridMultilevel"/>
    <w:tmpl w:val="E8FC9CE2"/>
    <w:lvl w:ilvl="0" w:tplc="6AB41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EB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BEB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29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BA7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A6B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0A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41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6EC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30A47"/>
    <w:multiLevelType w:val="singleLevel"/>
    <w:tmpl w:val="1220DC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71669B"/>
    <w:multiLevelType w:val="hybridMultilevel"/>
    <w:tmpl w:val="1E864322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8D0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E46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544B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19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B88F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88C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813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698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D5C03"/>
    <w:multiLevelType w:val="singleLevel"/>
    <w:tmpl w:val="1220DC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C306D90"/>
    <w:multiLevelType w:val="singleLevel"/>
    <w:tmpl w:val="1220DC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474B41"/>
    <w:multiLevelType w:val="hybridMultilevel"/>
    <w:tmpl w:val="9A52AF3C"/>
    <w:lvl w:ilvl="0" w:tplc="5A0C1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245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21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4E7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8E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41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CF8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69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FC1982"/>
    <w:multiLevelType w:val="singleLevel"/>
    <w:tmpl w:val="1220DC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7A6716"/>
    <w:multiLevelType w:val="hybridMultilevel"/>
    <w:tmpl w:val="F3967C02"/>
    <w:lvl w:ilvl="0" w:tplc="80C6C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C2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4EC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E6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C4C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DEC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4B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62F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BAD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833172"/>
    <w:multiLevelType w:val="multilevel"/>
    <w:tmpl w:val="564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AF2E3B"/>
    <w:multiLevelType w:val="hybridMultilevel"/>
    <w:tmpl w:val="AB72B70A"/>
    <w:lvl w:ilvl="0" w:tplc="A7B8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A2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DEE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0A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04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6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4F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4E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C85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359A2"/>
    <w:multiLevelType w:val="hybridMultilevel"/>
    <w:tmpl w:val="C1845A0C"/>
    <w:lvl w:ilvl="0" w:tplc="6FE89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70F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74D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22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8C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0A3E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0E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6C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09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4B7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D52062"/>
    <w:multiLevelType w:val="hybridMultilevel"/>
    <w:tmpl w:val="96444B44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548D2"/>
    <w:multiLevelType w:val="singleLevel"/>
    <w:tmpl w:val="CBC252B6"/>
    <w:lvl w:ilvl="0">
      <w:start w:val="10"/>
      <w:numFmt w:val="upperLetter"/>
      <w:lvlText w:val="%1. "/>
      <w:legacy w:legacy="1" w:legacySpace="0" w:legacyIndent="360"/>
      <w:lvlJc w:val="left"/>
      <w:pPr>
        <w:ind w:left="1215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21">
    <w:nsid w:val="48022B27"/>
    <w:multiLevelType w:val="hybridMultilevel"/>
    <w:tmpl w:val="648E165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54F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4F335EE"/>
    <w:multiLevelType w:val="hybridMultilevel"/>
    <w:tmpl w:val="710AF84E"/>
    <w:lvl w:ilvl="0" w:tplc="93522D62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84CC2"/>
    <w:multiLevelType w:val="hybridMultilevel"/>
    <w:tmpl w:val="64241CF8"/>
    <w:lvl w:ilvl="0" w:tplc="FDDC6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A4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10A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4B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0AC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A0C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0B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4F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3E7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F82E51"/>
    <w:multiLevelType w:val="hybridMultilevel"/>
    <w:tmpl w:val="25F443D8"/>
    <w:lvl w:ilvl="0" w:tplc="AA120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0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783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6D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C16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0F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88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4C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648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C56B2C"/>
    <w:multiLevelType w:val="hybridMultilevel"/>
    <w:tmpl w:val="72745E4C"/>
    <w:lvl w:ilvl="0" w:tplc="45C8814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C0F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E41C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C230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B147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2CA92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ECAC6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10BE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1EA3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84441F7"/>
    <w:multiLevelType w:val="hybridMultilevel"/>
    <w:tmpl w:val="1E1C68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E09BB"/>
    <w:multiLevelType w:val="hybridMultilevel"/>
    <w:tmpl w:val="11D6B720"/>
    <w:lvl w:ilvl="0" w:tplc="74BE0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24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7EF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4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E1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D0F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A5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20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0E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C25C05"/>
    <w:multiLevelType w:val="hybridMultilevel"/>
    <w:tmpl w:val="03FE8B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05450"/>
    <w:multiLevelType w:val="hybridMultilevel"/>
    <w:tmpl w:val="88FE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E727D"/>
    <w:multiLevelType w:val="hybridMultilevel"/>
    <w:tmpl w:val="F7E220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8117D64"/>
    <w:multiLevelType w:val="hybridMultilevel"/>
    <w:tmpl w:val="5E80EBA2"/>
    <w:lvl w:ilvl="0" w:tplc="A19C85E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7DCF5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1ED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C87C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684A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41025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5AF9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0012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3A7F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A50704"/>
    <w:multiLevelType w:val="hybridMultilevel"/>
    <w:tmpl w:val="4D8C63B0"/>
    <w:lvl w:ilvl="0" w:tplc="C868C1D0">
      <w:start w:val="7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ECC4ADF4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F25440DE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E196EC4A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962446FA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5842347C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E2E60DE0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A05444E4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4E046D18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4">
    <w:nsid w:val="7A740EF5"/>
    <w:multiLevelType w:val="hybridMultilevel"/>
    <w:tmpl w:val="03402C7E"/>
    <w:lvl w:ilvl="0" w:tplc="CBA86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C9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EE6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46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A1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182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4E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61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08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B840E4"/>
    <w:multiLevelType w:val="hybridMultilevel"/>
    <w:tmpl w:val="4B0A55B2"/>
    <w:lvl w:ilvl="0" w:tplc="10C0F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09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7C54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25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E3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EE9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04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EB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B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2"/>
  </w:num>
  <w:num w:numId="4">
    <w:abstractNumId w:val="18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34"/>
  </w:num>
  <w:num w:numId="10">
    <w:abstractNumId w:val="17"/>
  </w:num>
  <w:num w:numId="11">
    <w:abstractNumId w:val="5"/>
  </w:num>
  <w:num w:numId="12">
    <w:abstractNumId w:val="14"/>
  </w:num>
  <w:num w:numId="13">
    <w:abstractNumId w:val="26"/>
  </w:num>
  <w:num w:numId="14">
    <w:abstractNumId w:val="32"/>
  </w:num>
  <w:num w:numId="15">
    <w:abstractNumId w:val="6"/>
  </w:num>
  <w:num w:numId="16">
    <w:abstractNumId w:val="24"/>
  </w:num>
  <w:num w:numId="17">
    <w:abstractNumId w:val="35"/>
  </w:num>
  <w:num w:numId="18">
    <w:abstractNumId w:val="33"/>
  </w:num>
  <w:num w:numId="19">
    <w:abstractNumId w:val="25"/>
  </w:num>
  <w:num w:numId="20">
    <w:abstractNumId w:val="7"/>
  </w:num>
  <w:num w:numId="21">
    <w:abstractNumId w:val="0"/>
  </w:num>
  <w:num w:numId="22">
    <w:abstractNumId w:val="28"/>
  </w:num>
  <w:num w:numId="23">
    <w:abstractNumId w:val="16"/>
  </w:num>
  <w:num w:numId="24">
    <w:abstractNumId w:val="15"/>
  </w:num>
  <w:num w:numId="25">
    <w:abstractNumId w:val="23"/>
  </w:num>
  <w:num w:numId="26">
    <w:abstractNumId w:val="21"/>
  </w:num>
  <w:num w:numId="27">
    <w:abstractNumId w:val="30"/>
  </w:num>
  <w:num w:numId="28">
    <w:abstractNumId w:val="29"/>
  </w:num>
  <w:num w:numId="29">
    <w:abstractNumId w:val="27"/>
  </w:num>
  <w:num w:numId="30">
    <w:abstractNumId w:val="9"/>
  </w:num>
  <w:num w:numId="31">
    <w:abstractNumId w:val="19"/>
  </w:num>
  <w:num w:numId="32">
    <w:abstractNumId w:val="31"/>
  </w:num>
  <w:num w:numId="33">
    <w:abstractNumId w:val="8"/>
  </w:num>
  <w:num w:numId="34">
    <w:abstractNumId w:val="1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DD"/>
    <w:rsid w:val="0000404F"/>
    <w:rsid w:val="000056A9"/>
    <w:rsid w:val="00017B87"/>
    <w:rsid w:val="0004398C"/>
    <w:rsid w:val="000673B8"/>
    <w:rsid w:val="00074EB7"/>
    <w:rsid w:val="00076F36"/>
    <w:rsid w:val="000B7255"/>
    <w:rsid w:val="000C3CC7"/>
    <w:rsid w:val="00146B34"/>
    <w:rsid w:val="001718F8"/>
    <w:rsid w:val="001813AF"/>
    <w:rsid w:val="00193F65"/>
    <w:rsid w:val="001B233F"/>
    <w:rsid w:val="001B6FC2"/>
    <w:rsid w:val="001C15C5"/>
    <w:rsid w:val="001D0072"/>
    <w:rsid w:val="00213A89"/>
    <w:rsid w:val="002155DD"/>
    <w:rsid w:val="00234242"/>
    <w:rsid w:val="002416B4"/>
    <w:rsid w:val="00247222"/>
    <w:rsid w:val="00280D1E"/>
    <w:rsid w:val="002A5E27"/>
    <w:rsid w:val="002E7BED"/>
    <w:rsid w:val="002F3AE9"/>
    <w:rsid w:val="003073E8"/>
    <w:rsid w:val="00316B82"/>
    <w:rsid w:val="003238D0"/>
    <w:rsid w:val="00324797"/>
    <w:rsid w:val="00333270"/>
    <w:rsid w:val="00342238"/>
    <w:rsid w:val="00351A05"/>
    <w:rsid w:val="00352795"/>
    <w:rsid w:val="0036558C"/>
    <w:rsid w:val="00376267"/>
    <w:rsid w:val="003D6B4A"/>
    <w:rsid w:val="003D78DF"/>
    <w:rsid w:val="0040475F"/>
    <w:rsid w:val="00405C44"/>
    <w:rsid w:val="004071B8"/>
    <w:rsid w:val="00407217"/>
    <w:rsid w:val="00446B82"/>
    <w:rsid w:val="004A479E"/>
    <w:rsid w:val="004A7940"/>
    <w:rsid w:val="004B658D"/>
    <w:rsid w:val="00556029"/>
    <w:rsid w:val="00574312"/>
    <w:rsid w:val="00575EC6"/>
    <w:rsid w:val="0057791C"/>
    <w:rsid w:val="005C512E"/>
    <w:rsid w:val="005C7494"/>
    <w:rsid w:val="00605F0A"/>
    <w:rsid w:val="006206E6"/>
    <w:rsid w:val="006660BE"/>
    <w:rsid w:val="006A38F3"/>
    <w:rsid w:val="006A3A4D"/>
    <w:rsid w:val="006C36DA"/>
    <w:rsid w:val="006D7B29"/>
    <w:rsid w:val="006E0501"/>
    <w:rsid w:val="006E23E8"/>
    <w:rsid w:val="00737DDD"/>
    <w:rsid w:val="00757EDD"/>
    <w:rsid w:val="00770D87"/>
    <w:rsid w:val="00781C13"/>
    <w:rsid w:val="0078724E"/>
    <w:rsid w:val="00787C43"/>
    <w:rsid w:val="007A0B42"/>
    <w:rsid w:val="007A342A"/>
    <w:rsid w:val="00841400"/>
    <w:rsid w:val="00864ACD"/>
    <w:rsid w:val="008811BC"/>
    <w:rsid w:val="008D3696"/>
    <w:rsid w:val="00900623"/>
    <w:rsid w:val="00926D29"/>
    <w:rsid w:val="0093276B"/>
    <w:rsid w:val="00952763"/>
    <w:rsid w:val="0098254E"/>
    <w:rsid w:val="0098756A"/>
    <w:rsid w:val="00993EFA"/>
    <w:rsid w:val="00995520"/>
    <w:rsid w:val="00996810"/>
    <w:rsid w:val="009A0637"/>
    <w:rsid w:val="009E568A"/>
    <w:rsid w:val="009F62E2"/>
    <w:rsid w:val="00A067B1"/>
    <w:rsid w:val="00A120D4"/>
    <w:rsid w:val="00A26B82"/>
    <w:rsid w:val="00A27A89"/>
    <w:rsid w:val="00A27DA5"/>
    <w:rsid w:val="00A62A3A"/>
    <w:rsid w:val="00A86F6A"/>
    <w:rsid w:val="00AC42D9"/>
    <w:rsid w:val="00AD4713"/>
    <w:rsid w:val="00AD79A4"/>
    <w:rsid w:val="00AE6965"/>
    <w:rsid w:val="00B04234"/>
    <w:rsid w:val="00B314C8"/>
    <w:rsid w:val="00B3151F"/>
    <w:rsid w:val="00B43E06"/>
    <w:rsid w:val="00B5216E"/>
    <w:rsid w:val="00B66D86"/>
    <w:rsid w:val="00BA165C"/>
    <w:rsid w:val="00BC16A2"/>
    <w:rsid w:val="00BF769C"/>
    <w:rsid w:val="00C117C9"/>
    <w:rsid w:val="00C2230E"/>
    <w:rsid w:val="00C438AE"/>
    <w:rsid w:val="00C74FA5"/>
    <w:rsid w:val="00C76DCF"/>
    <w:rsid w:val="00CB30C4"/>
    <w:rsid w:val="00CE5FF7"/>
    <w:rsid w:val="00D25179"/>
    <w:rsid w:val="00D30F26"/>
    <w:rsid w:val="00D45519"/>
    <w:rsid w:val="00D4739C"/>
    <w:rsid w:val="00D62DBC"/>
    <w:rsid w:val="00DA588C"/>
    <w:rsid w:val="00DA7902"/>
    <w:rsid w:val="00DB1AA4"/>
    <w:rsid w:val="00DB6875"/>
    <w:rsid w:val="00E014C2"/>
    <w:rsid w:val="00E02051"/>
    <w:rsid w:val="00E21D3C"/>
    <w:rsid w:val="00E32C1A"/>
    <w:rsid w:val="00E41939"/>
    <w:rsid w:val="00E76189"/>
    <w:rsid w:val="00EA18DB"/>
    <w:rsid w:val="00EC02B9"/>
    <w:rsid w:val="00EC57EF"/>
    <w:rsid w:val="00F14784"/>
    <w:rsid w:val="00F16F52"/>
    <w:rsid w:val="00F51677"/>
    <w:rsid w:val="00F70127"/>
    <w:rsid w:val="00F9020B"/>
    <w:rsid w:val="00F977B7"/>
    <w:rsid w:val="00FA031A"/>
    <w:rsid w:val="00FC4BB9"/>
    <w:rsid w:val="00FD548F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i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pgrafe">
    <w:name w:val="caption"/>
    <w:basedOn w:val="Normal"/>
    <w:next w:val="Normal"/>
    <w:qFormat/>
    <w:pPr>
      <w:jc w:val="both"/>
    </w:pPr>
    <w:rPr>
      <w:b/>
      <w:sz w:val="24"/>
      <w:lang w:val="es-ES"/>
    </w:rPr>
  </w:style>
  <w:style w:type="paragraph" w:styleId="Textosinformato">
    <w:name w:val="Plain Text"/>
    <w:basedOn w:val="Normal"/>
    <w:rPr>
      <w:rFonts w:ascii="Courier New" w:hAnsi="Courier New" w:cs="Courier New"/>
      <w:lang w:val="es-ES"/>
    </w:rPr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table" w:styleId="Tablaconcuadrcula">
    <w:name w:val="Table Grid"/>
    <w:basedOn w:val="Tablanormal"/>
    <w:rsid w:val="00C7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6660BE"/>
    <w:pPr>
      <w:spacing w:after="120" w:line="480" w:lineRule="auto"/>
      <w:ind w:left="283"/>
    </w:pPr>
  </w:style>
  <w:style w:type="paragraph" w:styleId="Textonotapie">
    <w:name w:val="footnote text"/>
    <w:basedOn w:val="Normal"/>
    <w:semiHidden/>
    <w:rsid w:val="00E21D3C"/>
    <w:rPr>
      <w:lang w:val="es-ES"/>
    </w:rPr>
  </w:style>
  <w:style w:type="character" w:styleId="Refdenotaalpie">
    <w:name w:val="footnote reference"/>
    <w:basedOn w:val="Fuentedeprrafopredeter"/>
    <w:semiHidden/>
    <w:rsid w:val="00E21D3C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33F"/>
    <w:rPr>
      <w:lang w:val="en-US" w:eastAsia="es-ES"/>
    </w:rPr>
  </w:style>
  <w:style w:type="paragraph" w:styleId="Textodeglobo">
    <w:name w:val="Balloon Text"/>
    <w:basedOn w:val="Normal"/>
    <w:link w:val="TextodegloboCar"/>
    <w:rsid w:val="001B2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33F"/>
    <w:rPr>
      <w:rFonts w:ascii="Tahoma" w:hAnsi="Tahoma" w:cs="Tahoma"/>
      <w:sz w:val="16"/>
      <w:szCs w:val="16"/>
      <w:lang w:val="en-US" w:eastAsia="es-ES"/>
    </w:rPr>
  </w:style>
  <w:style w:type="character" w:customStyle="1" w:styleId="apple-converted-space">
    <w:name w:val="apple-converted-space"/>
    <w:basedOn w:val="Fuentedeprrafopredeter"/>
    <w:rsid w:val="00333270"/>
  </w:style>
  <w:style w:type="character" w:customStyle="1" w:styleId="EncabezadoCar">
    <w:name w:val="Encabezado Car"/>
    <w:basedOn w:val="Fuentedeprrafopredeter"/>
    <w:link w:val="Encabezado"/>
    <w:rsid w:val="00405C44"/>
    <w:rPr>
      <w:lang w:val="en-US" w:eastAsia="es-ES"/>
    </w:rPr>
  </w:style>
  <w:style w:type="paragraph" w:customStyle="1" w:styleId="Predeterminado">
    <w:name w:val="Predeterminado"/>
    <w:rsid w:val="00405C44"/>
    <w:pPr>
      <w:tabs>
        <w:tab w:val="left" w:pos="709"/>
      </w:tabs>
      <w:suppressAutoHyphens/>
      <w:spacing w:after="200" w:line="276" w:lineRule="auto"/>
    </w:pPr>
    <w:rPr>
      <w:rFonts w:ascii="Calibri" w:hAnsi="Calibri"/>
      <w:color w:val="00000A"/>
      <w:lang w:val="en-US" w:eastAsia="es-ES"/>
    </w:rPr>
  </w:style>
  <w:style w:type="paragraph" w:customStyle="1" w:styleId="Sinespaciado1">
    <w:name w:val="Sin espaciado1"/>
    <w:rsid w:val="00405C44"/>
    <w:pPr>
      <w:tabs>
        <w:tab w:val="left" w:pos="708"/>
      </w:tabs>
      <w:suppressAutoHyphens/>
      <w:spacing w:line="100" w:lineRule="atLeast"/>
    </w:pPr>
    <w:rPr>
      <w:rFonts w:ascii="Calibri" w:hAnsi="Calibri" w:cs="Calibri"/>
      <w:color w:val="00000A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05C44"/>
    <w:rPr>
      <w:i/>
      <w:sz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05C44"/>
    <w:rPr>
      <w:b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BA16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A165C"/>
    <w:rPr>
      <w:lang w:val="en-U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A165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A165C"/>
    <w:rPr>
      <w:lang w:val="en-U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D548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D548F"/>
    <w:rPr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i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pgrafe">
    <w:name w:val="caption"/>
    <w:basedOn w:val="Normal"/>
    <w:next w:val="Normal"/>
    <w:qFormat/>
    <w:pPr>
      <w:jc w:val="both"/>
    </w:pPr>
    <w:rPr>
      <w:b/>
      <w:sz w:val="24"/>
      <w:lang w:val="es-ES"/>
    </w:rPr>
  </w:style>
  <w:style w:type="paragraph" w:styleId="Textosinformato">
    <w:name w:val="Plain Text"/>
    <w:basedOn w:val="Normal"/>
    <w:rPr>
      <w:rFonts w:ascii="Courier New" w:hAnsi="Courier New" w:cs="Courier New"/>
      <w:lang w:val="es-ES"/>
    </w:rPr>
  </w:style>
  <w:style w:type="paragraph" w:styleId="Textoindependiente">
    <w:name w:val="Body Text"/>
    <w:basedOn w:val="Normal"/>
    <w:pPr>
      <w:jc w:val="both"/>
    </w:pPr>
    <w:rPr>
      <w:lang w:val="es-ES"/>
    </w:rPr>
  </w:style>
  <w:style w:type="table" w:styleId="Tablaconcuadrcula">
    <w:name w:val="Table Grid"/>
    <w:basedOn w:val="Tablanormal"/>
    <w:rsid w:val="00C7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6660BE"/>
    <w:pPr>
      <w:spacing w:after="120" w:line="480" w:lineRule="auto"/>
      <w:ind w:left="283"/>
    </w:pPr>
  </w:style>
  <w:style w:type="paragraph" w:styleId="Textonotapie">
    <w:name w:val="footnote text"/>
    <w:basedOn w:val="Normal"/>
    <w:semiHidden/>
    <w:rsid w:val="00E21D3C"/>
    <w:rPr>
      <w:lang w:val="es-ES"/>
    </w:rPr>
  </w:style>
  <w:style w:type="character" w:styleId="Refdenotaalpie">
    <w:name w:val="footnote reference"/>
    <w:basedOn w:val="Fuentedeprrafopredeter"/>
    <w:semiHidden/>
    <w:rsid w:val="00E21D3C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33F"/>
    <w:rPr>
      <w:lang w:val="en-US" w:eastAsia="es-ES"/>
    </w:rPr>
  </w:style>
  <w:style w:type="paragraph" w:styleId="Textodeglobo">
    <w:name w:val="Balloon Text"/>
    <w:basedOn w:val="Normal"/>
    <w:link w:val="TextodegloboCar"/>
    <w:rsid w:val="001B2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33F"/>
    <w:rPr>
      <w:rFonts w:ascii="Tahoma" w:hAnsi="Tahoma" w:cs="Tahoma"/>
      <w:sz w:val="16"/>
      <w:szCs w:val="16"/>
      <w:lang w:val="en-US" w:eastAsia="es-ES"/>
    </w:rPr>
  </w:style>
  <w:style w:type="character" w:customStyle="1" w:styleId="apple-converted-space">
    <w:name w:val="apple-converted-space"/>
    <w:basedOn w:val="Fuentedeprrafopredeter"/>
    <w:rsid w:val="00333270"/>
  </w:style>
  <w:style w:type="character" w:customStyle="1" w:styleId="EncabezadoCar">
    <w:name w:val="Encabezado Car"/>
    <w:basedOn w:val="Fuentedeprrafopredeter"/>
    <w:link w:val="Encabezado"/>
    <w:rsid w:val="00405C44"/>
    <w:rPr>
      <w:lang w:val="en-US" w:eastAsia="es-ES"/>
    </w:rPr>
  </w:style>
  <w:style w:type="paragraph" w:customStyle="1" w:styleId="Predeterminado">
    <w:name w:val="Predeterminado"/>
    <w:rsid w:val="00405C44"/>
    <w:pPr>
      <w:tabs>
        <w:tab w:val="left" w:pos="709"/>
      </w:tabs>
      <w:suppressAutoHyphens/>
      <w:spacing w:after="200" w:line="276" w:lineRule="auto"/>
    </w:pPr>
    <w:rPr>
      <w:rFonts w:ascii="Calibri" w:hAnsi="Calibri"/>
      <w:color w:val="00000A"/>
      <w:lang w:val="en-US" w:eastAsia="es-ES"/>
    </w:rPr>
  </w:style>
  <w:style w:type="paragraph" w:customStyle="1" w:styleId="Sinespaciado1">
    <w:name w:val="Sin espaciado1"/>
    <w:rsid w:val="00405C44"/>
    <w:pPr>
      <w:tabs>
        <w:tab w:val="left" w:pos="708"/>
      </w:tabs>
      <w:suppressAutoHyphens/>
      <w:spacing w:line="100" w:lineRule="atLeast"/>
    </w:pPr>
    <w:rPr>
      <w:rFonts w:ascii="Calibri" w:hAnsi="Calibri" w:cs="Calibri"/>
      <w:color w:val="00000A"/>
      <w:sz w:val="22"/>
      <w:szCs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05C44"/>
    <w:rPr>
      <w:i/>
      <w:sz w:val="22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05C44"/>
    <w:rPr>
      <w:b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BA165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A165C"/>
    <w:rPr>
      <w:lang w:val="en-U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BA165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A165C"/>
    <w:rPr>
      <w:lang w:val="en-U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D548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D548F"/>
    <w:rPr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3511</Words>
  <Characters>19313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Córdoba</vt:lpstr>
    </vt:vector>
  </TitlesOfParts>
  <Company>U.N.C.</Company>
  <LinksUpToDate>false</LinksUpToDate>
  <CharactersWithSpaces>22779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Córdoba</dc:title>
  <dc:creator>Carlos A. Bartó</dc:creator>
  <cp:lastModifiedBy>Celina</cp:lastModifiedBy>
  <cp:revision>2</cp:revision>
  <cp:lastPrinted>2016-08-24T14:44:00Z</cp:lastPrinted>
  <dcterms:created xsi:type="dcterms:W3CDTF">2018-09-13T11:38:00Z</dcterms:created>
  <dcterms:modified xsi:type="dcterms:W3CDTF">2018-09-13T11:38:00Z</dcterms:modified>
</cp:coreProperties>
</file>